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9B946F" w14:textId="77777777" w:rsidR="00AB2152" w:rsidRPr="00B267CD" w:rsidRDefault="00AB2152" w:rsidP="00AB25C6">
      <w:pPr>
        <w:pStyle w:val="Cabealho31"/>
        <w:pBdr>
          <w:top w:val="single" w:sz="4" w:space="1" w:color="auto"/>
          <w:left w:val="single" w:sz="4" w:space="4" w:color="auto"/>
          <w:bottom w:val="single" w:sz="4" w:space="1" w:color="auto"/>
          <w:right w:val="single" w:sz="4" w:space="4" w:color="auto"/>
        </w:pBdr>
        <w:shd w:val="clear" w:color="auto" w:fill="F3F3F3"/>
        <w:spacing w:before="120" w:after="120"/>
        <w:jc w:val="center"/>
        <w:rPr>
          <w:sz w:val="20"/>
          <w:szCs w:val="20"/>
        </w:rPr>
      </w:pPr>
      <w:r w:rsidRPr="00B267CD">
        <w:rPr>
          <w:sz w:val="20"/>
          <w:szCs w:val="20"/>
        </w:rPr>
        <w:t>CADERNO DE ENCARGOS</w:t>
      </w:r>
      <w:r w:rsidR="00E1575B" w:rsidRPr="00B267CD">
        <w:rPr>
          <w:rStyle w:val="Refdenotaderodap"/>
          <w:sz w:val="20"/>
          <w:szCs w:val="20"/>
        </w:rPr>
        <w:footnoteReference w:id="1"/>
      </w:r>
    </w:p>
    <w:p w14:paraId="2A9A35FA" w14:textId="77777777" w:rsidR="00AB2152" w:rsidRPr="00B267CD" w:rsidRDefault="00AB2152" w:rsidP="00B267CD">
      <w:pPr>
        <w:spacing w:before="120" w:after="120"/>
        <w:outlineLvl w:val="0"/>
        <w:rPr>
          <w:rFonts w:ascii="Arial" w:hAnsi="Arial" w:cs="Arial"/>
          <w:b/>
          <w:sz w:val="20"/>
          <w:szCs w:val="20"/>
        </w:rPr>
      </w:pPr>
    </w:p>
    <w:p w14:paraId="79156E84" w14:textId="77777777" w:rsidR="00AB2152" w:rsidRPr="00B267CD" w:rsidRDefault="00AB2152" w:rsidP="00B267CD">
      <w:pPr>
        <w:spacing w:before="120" w:after="120"/>
        <w:outlineLvl w:val="0"/>
        <w:rPr>
          <w:rFonts w:ascii="Arial" w:hAnsi="Arial" w:cs="Arial"/>
          <w:b/>
          <w:sz w:val="20"/>
          <w:szCs w:val="20"/>
        </w:rPr>
      </w:pPr>
      <w:r w:rsidRPr="00B267CD">
        <w:rPr>
          <w:rFonts w:ascii="Arial" w:hAnsi="Arial" w:cs="Arial"/>
          <w:b/>
          <w:sz w:val="20"/>
          <w:szCs w:val="20"/>
        </w:rPr>
        <w:t>ÍNDICE</w:t>
      </w:r>
    </w:p>
    <w:p w14:paraId="6B2F536A" w14:textId="77777777" w:rsidR="00ED5074" w:rsidRDefault="00AB2152">
      <w:pPr>
        <w:pStyle w:val="ndice1"/>
        <w:rPr>
          <w:rFonts w:asciiTheme="minorHAnsi" w:eastAsiaTheme="minorEastAsia" w:hAnsiTheme="minorHAnsi" w:cstheme="minorBidi"/>
          <w:szCs w:val="22"/>
        </w:rPr>
      </w:pPr>
      <w:r w:rsidRPr="00467287">
        <w:rPr>
          <w:rFonts w:ascii="Arial" w:hAnsi="Arial" w:cs="Arial"/>
          <w:szCs w:val="22"/>
        </w:rPr>
        <w:fldChar w:fldCharType="begin"/>
      </w:r>
      <w:r w:rsidRPr="00467287">
        <w:rPr>
          <w:rFonts w:ascii="Arial" w:hAnsi="Arial" w:cs="Arial"/>
          <w:szCs w:val="22"/>
        </w:rPr>
        <w:instrText xml:space="preserve"> TOC \h \z \t "T1;1" </w:instrText>
      </w:r>
      <w:r w:rsidRPr="00467287">
        <w:rPr>
          <w:rFonts w:ascii="Arial" w:hAnsi="Arial" w:cs="Arial"/>
          <w:szCs w:val="22"/>
        </w:rPr>
        <w:fldChar w:fldCharType="separate"/>
      </w:r>
      <w:hyperlink w:anchor="_Toc52959927" w:history="1">
        <w:r w:rsidR="00ED5074" w:rsidRPr="008E1BCC">
          <w:rPr>
            <w:rStyle w:val="Hiperligao"/>
            <w:rFonts w:ascii="Arial" w:hAnsi="Arial" w:cs="Arial"/>
          </w:rPr>
          <w:t>1ª.</w:t>
        </w:r>
        <w:r w:rsidR="00ED5074">
          <w:rPr>
            <w:rFonts w:asciiTheme="minorHAnsi" w:eastAsiaTheme="minorEastAsia" w:hAnsiTheme="minorHAnsi" w:cstheme="minorBidi"/>
            <w:szCs w:val="22"/>
          </w:rPr>
          <w:tab/>
        </w:r>
        <w:r w:rsidR="00ED5074" w:rsidRPr="008E1BCC">
          <w:rPr>
            <w:rStyle w:val="Hiperligao"/>
            <w:rFonts w:ascii="Arial" w:hAnsi="Arial" w:cs="Arial"/>
          </w:rPr>
          <w:t>Objeto</w:t>
        </w:r>
        <w:r w:rsidR="00ED5074">
          <w:rPr>
            <w:webHidden/>
          </w:rPr>
          <w:tab/>
        </w:r>
        <w:r w:rsidR="00ED5074">
          <w:rPr>
            <w:webHidden/>
          </w:rPr>
          <w:fldChar w:fldCharType="begin"/>
        </w:r>
        <w:r w:rsidR="00ED5074">
          <w:rPr>
            <w:webHidden/>
          </w:rPr>
          <w:instrText xml:space="preserve"> PAGEREF _Toc52959927 \h </w:instrText>
        </w:r>
        <w:r w:rsidR="00ED5074">
          <w:rPr>
            <w:webHidden/>
          </w:rPr>
        </w:r>
        <w:r w:rsidR="00ED5074">
          <w:rPr>
            <w:webHidden/>
          </w:rPr>
          <w:fldChar w:fldCharType="separate"/>
        </w:r>
        <w:r w:rsidR="00D7145A">
          <w:rPr>
            <w:webHidden/>
          </w:rPr>
          <w:t>2</w:t>
        </w:r>
        <w:r w:rsidR="00ED5074">
          <w:rPr>
            <w:webHidden/>
          </w:rPr>
          <w:fldChar w:fldCharType="end"/>
        </w:r>
      </w:hyperlink>
    </w:p>
    <w:p w14:paraId="119FFF13" w14:textId="77777777" w:rsidR="00ED5074" w:rsidRDefault="004F513C">
      <w:pPr>
        <w:pStyle w:val="ndice1"/>
        <w:rPr>
          <w:rFonts w:asciiTheme="minorHAnsi" w:eastAsiaTheme="minorEastAsia" w:hAnsiTheme="minorHAnsi" w:cstheme="minorBidi"/>
          <w:szCs w:val="22"/>
        </w:rPr>
      </w:pPr>
      <w:hyperlink w:anchor="_Toc52959928" w:history="1">
        <w:r w:rsidR="00ED5074" w:rsidRPr="008E1BCC">
          <w:rPr>
            <w:rStyle w:val="Hiperligao"/>
            <w:rFonts w:ascii="Arial" w:hAnsi="Arial" w:cs="Arial"/>
          </w:rPr>
          <w:t>2ª.</w:t>
        </w:r>
        <w:r w:rsidR="00ED5074">
          <w:rPr>
            <w:rFonts w:asciiTheme="minorHAnsi" w:eastAsiaTheme="minorEastAsia" w:hAnsiTheme="minorHAnsi" w:cstheme="minorBidi"/>
            <w:szCs w:val="22"/>
          </w:rPr>
          <w:tab/>
        </w:r>
        <w:r w:rsidR="00ED5074" w:rsidRPr="008E1BCC">
          <w:rPr>
            <w:rStyle w:val="Hiperligao"/>
            <w:rFonts w:ascii="Arial" w:hAnsi="Arial" w:cs="Arial"/>
          </w:rPr>
          <w:t>Prazo do contra</w:t>
        </w:r>
        <w:bookmarkStart w:id="0" w:name="_GoBack"/>
        <w:bookmarkEnd w:id="0"/>
        <w:r w:rsidR="00ED5074" w:rsidRPr="008E1BCC">
          <w:rPr>
            <w:rStyle w:val="Hiperligao"/>
            <w:rFonts w:ascii="Arial" w:hAnsi="Arial" w:cs="Arial"/>
          </w:rPr>
          <w:t>to</w:t>
        </w:r>
        <w:r w:rsidR="00ED5074">
          <w:rPr>
            <w:webHidden/>
          </w:rPr>
          <w:tab/>
        </w:r>
        <w:r w:rsidR="00ED5074">
          <w:rPr>
            <w:webHidden/>
          </w:rPr>
          <w:fldChar w:fldCharType="begin"/>
        </w:r>
        <w:r w:rsidR="00ED5074">
          <w:rPr>
            <w:webHidden/>
          </w:rPr>
          <w:instrText xml:space="preserve"> PAGEREF _Toc52959928 \h </w:instrText>
        </w:r>
        <w:r w:rsidR="00ED5074">
          <w:rPr>
            <w:webHidden/>
          </w:rPr>
        </w:r>
        <w:r w:rsidR="00ED5074">
          <w:rPr>
            <w:webHidden/>
          </w:rPr>
          <w:fldChar w:fldCharType="separate"/>
        </w:r>
        <w:r w:rsidR="00D7145A">
          <w:rPr>
            <w:webHidden/>
          </w:rPr>
          <w:t>2</w:t>
        </w:r>
        <w:r w:rsidR="00ED5074">
          <w:rPr>
            <w:webHidden/>
          </w:rPr>
          <w:fldChar w:fldCharType="end"/>
        </w:r>
      </w:hyperlink>
    </w:p>
    <w:p w14:paraId="42092F3A" w14:textId="77777777" w:rsidR="00ED5074" w:rsidRDefault="004F513C">
      <w:pPr>
        <w:pStyle w:val="ndice1"/>
        <w:rPr>
          <w:rFonts w:asciiTheme="minorHAnsi" w:eastAsiaTheme="minorEastAsia" w:hAnsiTheme="minorHAnsi" w:cstheme="minorBidi"/>
          <w:szCs w:val="22"/>
        </w:rPr>
      </w:pPr>
      <w:hyperlink w:anchor="_Toc52959929" w:history="1">
        <w:r w:rsidR="00ED5074" w:rsidRPr="008E1BCC">
          <w:rPr>
            <w:rStyle w:val="Hiperligao"/>
            <w:rFonts w:ascii="Arial" w:hAnsi="Arial" w:cs="Arial"/>
          </w:rPr>
          <w:t>3ª.</w:t>
        </w:r>
        <w:r w:rsidR="00ED5074">
          <w:rPr>
            <w:rFonts w:asciiTheme="minorHAnsi" w:eastAsiaTheme="minorEastAsia" w:hAnsiTheme="minorHAnsi" w:cstheme="minorBidi"/>
            <w:szCs w:val="22"/>
          </w:rPr>
          <w:tab/>
        </w:r>
        <w:r w:rsidR="00ED5074" w:rsidRPr="008E1BCC">
          <w:rPr>
            <w:rStyle w:val="Hiperligao"/>
            <w:rFonts w:ascii="Arial" w:hAnsi="Arial" w:cs="Arial"/>
          </w:rPr>
          <w:t>Obrigações principais do adjudicatário</w:t>
        </w:r>
        <w:r w:rsidR="00ED5074">
          <w:rPr>
            <w:webHidden/>
          </w:rPr>
          <w:tab/>
        </w:r>
        <w:r w:rsidR="00ED5074">
          <w:rPr>
            <w:webHidden/>
          </w:rPr>
          <w:fldChar w:fldCharType="begin"/>
        </w:r>
        <w:r w:rsidR="00ED5074">
          <w:rPr>
            <w:webHidden/>
          </w:rPr>
          <w:instrText xml:space="preserve"> PAGEREF _Toc52959929 \h </w:instrText>
        </w:r>
        <w:r w:rsidR="00ED5074">
          <w:rPr>
            <w:webHidden/>
          </w:rPr>
        </w:r>
        <w:r w:rsidR="00ED5074">
          <w:rPr>
            <w:webHidden/>
          </w:rPr>
          <w:fldChar w:fldCharType="separate"/>
        </w:r>
        <w:r w:rsidR="00D7145A">
          <w:rPr>
            <w:webHidden/>
          </w:rPr>
          <w:t>2</w:t>
        </w:r>
        <w:r w:rsidR="00ED5074">
          <w:rPr>
            <w:webHidden/>
          </w:rPr>
          <w:fldChar w:fldCharType="end"/>
        </w:r>
      </w:hyperlink>
    </w:p>
    <w:p w14:paraId="7565AE2A" w14:textId="77777777" w:rsidR="00ED5074" w:rsidRDefault="004F513C">
      <w:pPr>
        <w:pStyle w:val="ndice1"/>
        <w:rPr>
          <w:rFonts w:asciiTheme="minorHAnsi" w:eastAsiaTheme="minorEastAsia" w:hAnsiTheme="minorHAnsi" w:cstheme="minorBidi"/>
          <w:szCs w:val="22"/>
        </w:rPr>
      </w:pPr>
      <w:hyperlink w:anchor="_Toc52959930" w:history="1">
        <w:r w:rsidR="00ED5074" w:rsidRPr="008E1BCC">
          <w:rPr>
            <w:rStyle w:val="Hiperligao"/>
            <w:rFonts w:ascii="Arial" w:hAnsi="Arial" w:cs="Arial"/>
          </w:rPr>
          <w:t>4ª.</w:t>
        </w:r>
        <w:r w:rsidR="00ED5074">
          <w:rPr>
            <w:rFonts w:asciiTheme="minorHAnsi" w:eastAsiaTheme="minorEastAsia" w:hAnsiTheme="minorHAnsi" w:cstheme="minorBidi"/>
            <w:szCs w:val="22"/>
          </w:rPr>
          <w:tab/>
        </w:r>
        <w:r w:rsidR="00ED5074" w:rsidRPr="008E1BCC">
          <w:rPr>
            <w:rStyle w:val="Hiperligao"/>
            <w:rFonts w:ascii="Arial" w:hAnsi="Arial" w:cs="Arial"/>
          </w:rPr>
          <w:t>Local e condições da prestação de serviços</w:t>
        </w:r>
        <w:r w:rsidR="00ED5074">
          <w:rPr>
            <w:webHidden/>
          </w:rPr>
          <w:tab/>
        </w:r>
        <w:r w:rsidR="00ED5074">
          <w:rPr>
            <w:webHidden/>
          </w:rPr>
          <w:fldChar w:fldCharType="begin"/>
        </w:r>
        <w:r w:rsidR="00ED5074">
          <w:rPr>
            <w:webHidden/>
          </w:rPr>
          <w:instrText xml:space="preserve"> PAGEREF _Toc52959930 \h </w:instrText>
        </w:r>
        <w:r w:rsidR="00ED5074">
          <w:rPr>
            <w:webHidden/>
          </w:rPr>
        </w:r>
        <w:r w:rsidR="00ED5074">
          <w:rPr>
            <w:webHidden/>
          </w:rPr>
          <w:fldChar w:fldCharType="separate"/>
        </w:r>
        <w:r w:rsidR="00D7145A">
          <w:rPr>
            <w:webHidden/>
          </w:rPr>
          <w:t>4</w:t>
        </w:r>
        <w:r w:rsidR="00ED5074">
          <w:rPr>
            <w:webHidden/>
          </w:rPr>
          <w:fldChar w:fldCharType="end"/>
        </w:r>
      </w:hyperlink>
    </w:p>
    <w:p w14:paraId="58D78940" w14:textId="77777777" w:rsidR="00ED5074" w:rsidRDefault="004F513C">
      <w:pPr>
        <w:pStyle w:val="ndice1"/>
        <w:rPr>
          <w:rFonts w:asciiTheme="minorHAnsi" w:eastAsiaTheme="minorEastAsia" w:hAnsiTheme="minorHAnsi" w:cstheme="minorBidi"/>
          <w:szCs w:val="22"/>
        </w:rPr>
      </w:pPr>
      <w:hyperlink w:anchor="_Toc52959931" w:history="1">
        <w:r w:rsidR="00ED5074" w:rsidRPr="008E1BCC">
          <w:rPr>
            <w:rStyle w:val="Hiperligao"/>
            <w:rFonts w:ascii="Arial" w:hAnsi="Arial" w:cs="Arial"/>
          </w:rPr>
          <w:t>5ª.</w:t>
        </w:r>
        <w:r w:rsidR="00ED5074">
          <w:rPr>
            <w:rFonts w:asciiTheme="minorHAnsi" w:eastAsiaTheme="minorEastAsia" w:hAnsiTheme="minorHAnsi" w:cstheme="minorBidi"/>
            <w:szCs w:val="22"/>
          </w:rPr>
          <w:tab/>
        </w:r>
        <w:r w:rsidR="00ED5074" w:rsidRPr="008E1BCC">
          <w:rPr>
            <w:rStyle w:val="Hiperligao"/>
            <w:rFonts w:ascii="Arial" w:hAnsi="Arial" w:cs="Arial"/>
          </w:rPr>
          <w:t>Transferência de Propriedade</w:t>
        </w:r>
        <w:r w:rsidR="00ED5074">
          <w:rPr>
            <w:webHidden/>
          </w:rPr>
          <w:tab/>
        </w:r>
        <w:r w:rsidR="00ED5074">
          <w:rPr>
            <w:webHidden/>
          </w:rPr>
          <w:fldChar w:fldCharType="begin"/>
        </w:r>
        <w:r w:rsidR="00ED5074">
          <w:rPr>
            <w:webHidden/>
          </w:rPr>
          <w:instrText xml:space="preserve"> PAGEREF _Toc52959931 \h </w:instrText>
        </w:r>
        <w:r w:rsidR="00ED5074">
          <w:rPr>
            <w:webHidden/>
          </w:rPr>
        </w:r>
        <w:r w:rsidR="00ED5074">
          <w:rPr>
            <w:webHidden/>
          </w:rPr>
          <w:fldChar w:fldCharType="separate"/>
        </w:r>
        <w:r w:rsidR="00D7145A">
          <w:rPr>
            <w:webHidden/>
          </w:rPr>
          <w:t>5</w:t>
        </w:r>
        <w:r w:rsidR="00ED5074">
          <w:rPr>
            <w:webHidden/>
          </w:rPr>
          <w:fldChar w:fldCharType="end"/>
        </w:r>
      </w:hyperlink>
    </w:p>
    <w:p w14:paraId="5FB9502A" w14:textId="77777777" w:rsidR="00ED5074" w:rsidRDefault="004F513C">
      <w:pPr>
        <w:pStyle w:val="ndice1"/>
        <w:rPr>
          <w:rFonts w:asciiTheme="minorHAnsi" w:eastAsiaTheme="minorEastAsia" w:hAnsiTheme="minorHAnsi" w:cstheme="minorBidi"/>
          <w:szCs w:val="22"/>
        </w:rPr>
      </w:pPr>
      <w:hyperlink w:anchor="_Toc52959932" w:history="1">
        <w:r w:rsidR="00ED5074" w:rsidRPr="008E1BCC">
          <w:rPr>
            <w:rStyle w:val="Hiperligao"/>
            <w:rFonts w:ascii="Arial" w:hAnsi="Arial" w:cs="Arial"/>
          </w:rPr>
          <w:t>6ª.</w:t>
        </w:r>
        <w:r w:rsidR="00ED5074">
          <w:rPr>
            <w:rFonts w:asciiTheme="minorHAnsi" w:eastAsiaTheme="minorEastAsia" w:hAnsiTheme="minorHAnsi" w:cstheme="minorBidi"/>
            <w:szCs w:val="22"/>
          </w:rPr>
          <w:tab/>
        </w:r>
        <w:r w:rsidR="00ED5074" w:rsidRPr="008E1BCC">
          <w:rPr>
            <w:rStyle w:val="Hiperligao"/>
            <w:rFonts w:ascii="Arial" w:hAnsi="Arial" w:cs="Arial"/>
          </w:rPr>
          <w:t>Preço contratual</w:t>
        </w:r>
        <w:r w:rsidR="00ED5074">
          <w:rPr>
            <w:webHidden/>
          </w:rPr>
          <w:tab/>
        </w:r>
        <w:r w:rsidR="00ED5074">
          <w:rPr>
            <w:webHidden/>
          </w:rPr>
          <w:fldChar w:fldCharType="begin"/>
        </w:r>
        <w:r w:rsidR="00ED5074">
          <w:rPr>
            <w:webHidden/>
          </w:rPr>
          <w:instrText xml:space="preserve"> PAGEREF _Toc52959932 \h </w:instrText>
        </w:r>
        <w:r w:rsidR="00ED5074">
          <w:rPr>
            <w:webHidden/>
          </w:rPr>
        </w:r>
        <w:r w:rsidR="00ED5074">
          <w:rPr>
            <w:webHidden/>
          </w:rPr>
          <w:fldChar w:fldCharType="separate"/>
        </w:r>
        <w:r w:rsidR="00D7145A">
          <w:rPr>
            <w:webHidden/>
          </w:rPr>
          <w:t>5</w:t>
        </w:r>
        <w:r w:rsidR="00ED5074">
          <w:rPr>
            <w:webHidden/>
          </w:rPr>
          <w:fldChar w:fldCharType="end"/>
        </w:r>
      </w:hyperlink>
    </w:p>
    <w:p w14:paraId="63453505" w14:textId="77777777" w:rsidR="00ED5074" w:rsidRDefault="004F513C">
      <w:pPr>
        <w:pStyle w:val="ndice1"/>
        <w:rPr>
          <w:rFonts w:asciiTheme="minorHAnsi" w:eastAsiaTheme="minorEastAsia" w:hAnsiTheme="minorHAnsi" w:cstheme="minorBidi"/>
          <w:szCs w:val="22"/>
        </w:rPr>
      </w:pPr>
      <w:hyperlink w:anchor="_Toc52959933" w:history="1">
        <w:r w:rsidR="00ED5074" w:rsidRPr="008E1BCC">
          <w:rPr>
            <w:rStyle w:val="Hiperligao"/>
            <w:rFonts w:ascii="Arial" w:hAnsi="Arial" w:cs="Arial"/>
          </w:rPr>
          <w:t>7ª.</w:t>
        </w:r>
        <w:r w:rsidR="00ED5074">
          <w:rPr>
            <w:rFonts w:asciiTheme="minorHAnsi" w:eastAsiaTheme="minorEastAsia" w:hAnsiTheme="minorHAnsi" w:cstheme="minorBidi"/>
            <w:szCs w:val="22"/>
          </w:rPr>
          <w:tab/>
        </w:r>
        <w:r w:rsidR="00ED5074" w:rsidRPr="008E1BCC">
          <w:rPr>
            <w:rStyle w:val="Hiperligao"/>
            <w:rFonts w:ascii="Arial" w:hAnsi="Arial" w:cs="Arial"/>
          </w:rPr>
          <w:t>Condições de pagamento</w:t>
        </w:r>
        <w:r w:rsidR="00ED5074">
          <w:rPr>
            <w:webHidden/>
          </w:rPr>
          <w:tab/>
        </w:r>
        <w:r w:rsidR="00ED5074">
          <w:rPr>
            <w:webHidden/>
          </w:rPr>
          <w:fldChar w:fldCharType="begin"/>
        </w:r>
        <w:r w:rsidR="00ED5074">
          <w:rPr>
            <w:webHidden/>
          </w:rPr>
          <w:instrText xml:space="preserve"> PAGEREF _Toc52959933 \h </w:instrText>
        </w:r>
        <w:r w:rsidR="00ED5074">
          <w:rPr>
            <w:webHidden/>
          </w:rPr>
        </w:r>
        <w:r w:rsidR="00ED5074">
          <w:rPr>
            <w:webHidden/>
          </w:rPr>
          <w:fldChar w:fldCharType="separate"/>
        </w:r>
        <w:r w:rsidR="00D7145A">
          <w:rPr>
            <w:webHidden/>
          </w:rPr>
          <w:t>5</w:t>
        </w:r>
        <w:r w:rsidR="00ED5074">
          <w:rPr>
            <w:webHidden/>
          </w:rPr>
          <w:fldChar w:fldCharType="end"/>
        </w:r>
      </w:hyperlink>
    </w:p>
    <w:p w14:paraId="710FF1E1" w14:textId="77777777" w:rsidR="00ED5074" w:rsidRDefault="004F513C">
      <w:pPr>
        <w:pStyle w:val="ndice1"/>
        <w:rPr>
          <w:rFonts w:asciiTheme="minorHAnsi" w:eastAsiaTheme="minorEastAsia" w:hAnsiTheme="minorHAnsi" w:cstheme="minorBidi"/>
          <w:szCs w:val="22"/>
        </w:rPr>
      </w:pPr>
      <w:hyperlink w:anchor="_Toc52959934" w:history="1">
        <w:r w:rsidR="00ED5074" w:rsidRPr="008E1BCC">
          <w:rPr>
            <w:rStyle w:val="Hiperligao"/>
            <w:rFonts w:ascii="Arial" w:hAnsi="Arial" w:cs="Arial"/>
          </w:rPr>
          <w:t>8ª.</w:t>
        </w:r>
        <w:r w:rsidR="00ED5074">
          <w:rPr>
            <w:rFonts w:asciiTheme="minorHAnsi" w:eastAsiaTheme="minorEastAsia" w:hAnsiTheme="minorHAnsi" w:cstheme="minorBidi"/>
            <w:szCs w:val="22"/>
          </w:rPr>
          <w:tab/>
        </w:r>
        <w:r w:rsidR="00ED5074" w:rsidRPr="008E1BCC">
          <w:rPr>
            <w:rStyle w:val="Hiperligao"/>
            <w:rFonts w:ascii="Arial" w:hAnsi="Arial" w:cs="Arial"/>
          </w:rPr>
          <w:t>Proteção de dados pessoais</w:t>
        </w:r>
        <w:r w:rsidR="00ED5074">
          <w:rPr>
            <w:webHidden/>
          </w:rPr>
          <w:tab/>
        </w:r>
        <w:r w:rsidR="00ED5074">
          <w:rPr>
            <w:webHidden/>
          </w:rPr>
          <w:fldChar w:fldCharType="begin"/>
        </w:r>
        <w:r w:rsidR="00ED5074">
          <w:rPr>
            <w:webHidden/>
          </w:rPr>
          <w:instrText xml:space="preserve"> PAGEREF _Toc52959934 \h </w:instrText>
        </w:r>
        <w:r w:rsidR="00ED5074">
          <w:rPr>
            <w:webHidden/>
          </w:rPr>
        </w:r>
        <w:r w:rsidR="00ED5074">
          <w:rPr>
            <w:webHidden/>
          </w:rPr>
          <w:fldChar w:fldCharType="separate"/>
        </w:r>
        <w:r w:rsidR="00D7145A">
          <w:rPr>
            <w:webHidden/>
          </w:rPr>
          <w:t>6</w:t>
        </w:r>
        <w:r w:rsidR="00ED5074">
          <w:rPr>
            <w:webHidden/>
          </w:rPr>
          <w:fldChar w:fldCharType="end"/>
        </w:r>
      </w:hyperlink>
    </w:p>
    <w:p w14:paraId="0BBF489E" w14:textId="77777777" w:rsidR="00ED5074" w:rsidRDefault="004F513C">
      <w:pPr>
        <w:pStyle w:val="ndice1"/>
        <w:rPr>
          <w:rFonts w:asciiTheme="minorHAnsi" w:eastAsiaTheme="minorEastAsia" w:hAnsiTheme="minorHAnsi" w:cstheme="minorBidi"/>
          <w:szCs w:val="22"/>
        </w:rPr>
      </w:pPr>
      <w:hyperlink w:anchor="_Toc52959935" w:history="1">
        <w:r w:rsidR="00ED5074" w:rsidRPr="008E1BCC">
          <w:rPr>
            <w:rStyle w:val="Hiperligao"/>
            <w:rFonts w:ascii="Arial" w:hAnsi="Arial" w:cs="Arial"/>
          </w:rPr>
          <w:t>9ª.</w:t>
        </w:r>
        <w:r w:rsidR="00ED5074">
          <w:rPr>
            <w:rFonts w:asciiTheme="minorHAnsi" w:eastAsiaTheme="minorEastAsia" w:hAnsiTheme="minorHAnsi" w:cstheme="minorBidi"/>
            <w:szCs w:val="22"/>
          </w:rPr>
          <w:tab/>
        </w:r>
        <w:r w:rsidR="00ED5074" w:rsidRPr="008E1BCC">
          <w:rPr>
            <w:rStyle w:val="Hiperligao"/>
            <w:rFonts w:ascii="Arial" w:hAnsi="Arial" w:cs="Arial"/>
          </w:rPr>
          <w:t>Penalidades contratuais</w:t>
        </w:r>
        <w:r w:rsidR="00ED5074">
          <w:rPr>
            <w:webHidden/>
          </w:rPr>
          <w:tab/>
        </w:r>
        <w:r w:rsidR="00ED5074">
          <w:rPr>
            <w:webHidden/>
          </w:rPr>
          <w:fldChar w:fldCharType="begin"/>
        </w:r>
        <w:r w:rsidR="00ED5074">
          <w:rPr>
            <w:webHidden/>
          </w:rPr>
          <w:instrText xml:space="preserve"> PAGEREF _Toc52959935 \h </w:instrText>
        </w:r>
        <w:r w:rsidR="00ED5074">
          <w:rPr>
            <w:webHidden/>
          </w:rPr>
        </w:r>
        <w:r w:rsidR="00ED5074">
          <w:rPr>
            <w:webHidden/>
          </w:rPr>
          <w:fldChar w:fldCharType="separate"/>
        </w:r>
        <w:r w:rsidR="00D7145A">
          <w:rPr>
            <w:webHidden/>
          </w:rPr>
          <w:t>8</w:t>
        </w:r>
        <w:r w:rsidR="00ED5074">
          <w:rPr>
            <w:webHidden/>
          </w:rPr>
          <w:fldChar w:fldCharType="end"/>
        </w:r>
      </w:hyperlink>
    </w:p>
    <w:p w14:paraId="44517CE3" w14:textId="77777777" w:rsidR="00ED5074" w:rsidRDefault="004F513C">
      <w:pPr>
        <w:pStyle w:val="ndice1"/>
        <w:rPr>
          <w:rFonts w:asciiTheme="minorHAnsi" w:eastAsiaTheme="minorEastAsia" w:hAnsiTheme="minorHAnsi" w:cstheme="minorBidi"/>
          <w:szCs w:val="22"/>
        </w:rPr>
      </w:pPr>
      <w:hyperlink w:anchor="_Toc52959936" w:history="1">
        <w:r w:rsidR="00ED5074" w:rsidRPr="008E1BCC">
          <w:rPr>
            <w:rStyle w:val="Hiperligao"/>
            <w:rFonts w:ascii="Arial" w:hAnsi="Arial" w:cs="Arial"/>
          </w:rPr>
          <w:t>10ª.</w:t>
        </w:r>
        <w:r w:rsidR="00ED5074">
          <w:rPr>
            <w:rFonts w:asciiTheme="minorHAnsi" w:eastAsiaTheme="minorEastAsia" w:hAnsiTheme="minorHAnsi" w:cstheme="minorBidi"/>
            <w:szCs w:val="22"/>
          </w:rPr>
          <w:tab/>
        </w:r>
        <w:r w:rsidR="00ED5074" w:rsidRPr="008E1BCC">
          <w:rPr>
            <w:rStyle w:val="Hiperligao"/>
            <w:rFonts w:ascii="Arial" w:hAnsi="Arial" w:cs="Arial"/>
          </w:rPr>
          <w:t>Dever de sigilo</w:t>
        </w:r>
        <w:r w:rsidR="00ED5074">
          <w:rPr>
            <w:webHidden/>
          </w:rPr>
          <w:tab/>
        </w:r>
        <w:r w:rsidR="00ED5074">
          <w:rPr>
            <w:webHidden/>
          </w:rPr>
          <w:fldChar w:fldCharType="begin"/>
        </w:r>
        <w:r w:rsidR="00ED5074">
          <w:rPr>
            <w:webHidden/>
          </w:rPr>
          <w:instrText xml:space="preserve"> PAGEREF _Toc52959936 \h </w:instrText>
        </w:r>
        <w:r w:rsidR="00ED5074">
          <w:rPr>
            <w:webHidden/>
          </w:rPr>
        </w:r>
        <w:r w:rsidR="00ED5074">
          <w:rPr>
            <w:webHidden/>
          </w:rPr>
          <w:fldChar w:fldCharType="separate"/>
        </w:r>
        <w:r w:rsidR="00D7145A">
          <w:rPr>
            <w:webHidden/>
          </w:rPr>
          <w:t>9</w:t>
        </w:r>
        <w:r w:rsidR="00ED5074">
          <w:rPr>
            <w:webHidden/>
          </w:rPr>
          <w:fldChar w:fldCharType="end"/>
        </w:r>
      </w:hyperlink>
    </w:p>
    <w:p w14:paraId="0530DFBE" w14:textId="77777777" w:rsidR="00ED5074" w:rsidRDefault="004F513C">
      <w:pPr>
        <w:pStyle w:val="ndice1"/>
        <w:rPr>
          <w:rFonts w:asciiTheme="minorHAnsi" w:eastAsiaTheme="minorEastAsia" w:hAnsiTheme="minorHAnsi" w:cstheme="minorBidi"/>
          <w:szCs w:val="22"/>
        </w:rPr>
      </w:pPr>
      <w:hyperlink w:anchor="_Toc52959937" w:history="1">
        <w:r w:rsidR="00ED5074" w:rsidRPr="008E1BCC">
          <w:rPr>
            <w:rStyle w:val="Hiperligao"/>
            <w:rFonts w:ascii="Arial" w:hAnsi="Arial" w:cs="Arial"/>
          </w:rPr>
          <w:t>11ª.</w:t>
        </w:r>
        <w:r w:rsidR="00ED5074">
          <w:rPr>
            <w:rFonts w:asciiTheme="minorHAnsi" w:eastAsiaTheme="minorEastAsia" w:hAnsiTheme="minorHAnsi" w:cstheme="minorBidi"/>
            <w:szCs w:val="22"/>
          </w:rPr>
          <w:tab/>
        </w:r>
        <w:r w:rsidR="00ED5074" w:rsidRPr="008E1BCC">
          <w:rPr>
            <w:rStyle w:val="Hiperligao"/>
            <w:rFonts w:ascii="Arial" w:hAnsi="Arial" w:cs="Arial"/>
          </w:rPr>
          <w:t>Força maior</w:t>
        </w:r>
        <w:r w:rsidR="00ED5074">
          <w:rPr>
            <w:webHidden/>
          </w:rPr>
          <w:tab/>
        </w:r>
        <w:r w:rsidR="00ED5074">
          <w:rPr>
            <w:webHidden/>
          </w:rPr>
          <w:fldChar w:fldCharType="begin"/>
        </w:r>
        <w:r w:rsidR="00ED5074">
          <w:rPr>
            <w:webHidden/>
          </w:rPr>
          <w:instrText xml:space="preserve"> PAGEREF _Toc52959937 \h </w:instrText>
        </w:r>
        <w:r w:rsidR="00ED5074">
          <w:rPr>
            <w:webHidden/>
          </w:rPr>
        </w:r>
        <w:r w:rsidR="00ED5074">
          <w:rPr>
            <w:webHidden/>
          </w:rPr>
          <w:fldChar w:fldCharType="separate"/>
        </w:r>
        <w:r w:rsidR="00D7145A">
          <w:rPr>
            <w:webHidden/>
          </w:rPr>
          <w:t>9</w:t>
        </w:r>
        <w:r w:rsidR="00ED5074">
          <w:rPr>
            <w:webHidden/>
          </w:rPr>
          <w:fldChar w:fldCharType="end"/>
        </w:r>
      </w:hyperlink>
    </w:p>
    <w:p w14:paraId="3F04363E" w14:textId="77777777" w:rsidR="00ED5074" w:rsidRDefault="004F513C">
      <w:pPr>
        <w:pStyle w:val="ndice1"/>
        <w:rPr>
          <w:rFonts w:asciiTheme="minorHAnsi" w:eastAsiaTheme="minorEastAsia" w:hAnsiTheme="minorHAnsi" w:cstheme="minorBidi"/>
          <w:szCs w:val="22"/>
        </w:rPr>
      </w:pPr>
      <w:hyperlink w:anchor="_Toc52959938" w:history="1">
        <w:r w:rsidR="00ED5074" w:rsidRPr="008E1BCC">
          <w:rPr>
            <w:rStyle w:val="Hiperligao"/>
            <w:rFonts w:ascii="Arial" w:hAnsi="Arial" w:cs="Arial"/>
          </w:rPr>
          <w:t>12ª.</w:t>
        </w:r>
        <w:r w:rsidR="00ED5074">
          <w:rPr>
            <w:rFonts w:asciiTheme="minorHAnsi" w:eastAsiaTheme="minorEastAsia" w:hAnsiTheme="minorHAnsi" w:cstheme="minorBidi"/>
            <w:szCs w:val="22"/>
          </w:rPr>
          <w:tab/>
        </w:r>
        <w:r w:rsidR="00ED5074" w:rsidRPr="008E1BCC">
          <w:rPr>
            <w:rStyle w:val="Hiperligao"/>
            <w:rFonts w:ascii="Arial" w:hAnsi="Arial" w:cs="Arial"/>
          </w:rPr>
          <w:t>Resolução por parte da entidade adjudicante</w:t>
        </w:r>
        <w:r w:rsidR="00ED5074">
          <w:rPr>
            <w:webHidden/>
          </w:rPr>
          <w:tab/>
        </w:r>
        <w:r w:rsidR="00ED5074">
          <w:rPr>
            <w:webHidden/>
          </w:rPr>
          <w:fldChar w:fldCharType="begin"/>
        </w:r>
        <w:r w:rsidR="00ED5074">
          <w:rPr>
            <w:webHidden/>
          </w:rPr>
          <w:instrText xml:space="preserve"> PAGEREF _Toc52959938 \h </w:instrText>
        </w:r>
        <w:r w:rsidR="00ED5074">
          <w:rPr>
            <w:webHidden/>
          </w:rPr>
        </w:r>
        <w:r w:rsidR="00ED5074">
          <w:rPr>
            <w:webHidden/>
          </w:rPr>
          <w:fldChar w:fldCharType="separate"/>
        </w:r>
        <w:r w:rsidR="00D7145A">
          <w:rPr>
            <w:webHidden/>
          </w:rPr>
          <w:t>10</w:t>
        </w:r>
        <w:r w:rsidR="00ED5074">
          <w:rPr>
            <w:webHidden/>
          </w:rPr>
          <w:fldChar w:fldCharType="end"/>
        </w:r>
      </w:hyperlink>
    </w:p>
    <w:p w14:paraId="1FA1C789" w14:textId="77777777" w:rsidR="00ED5074" w:rsidRDefault="004F513C">
      <w:pPr>
        <w:pStyle w:val="ndice1"/>
        <w:rPr>
          <w:rFonts w:asciiTheme="minorHAnsi" w:eastAsiaTheme="minorEastAsia" w:hAnsiTheme="minorHAnsi" w:cstheme="minorBidi"/>
          <w:szCs w:val="22"/>
        </w:rPr>
      </w:pPr>
      <w:hyperlink w:anchor="_Toc52959939" w:history="1">
        <w:r w:rsidR="00ED5074" w:rsidRPr="008E1BCC">
          <w:rPr>
            <w:rStyle w:val="Hiperligao"/>
            <w:rFonts w:ascii="Arial" w:hAnsi="Arial" w:cs="Arial"/>
          </w:rPr>
          <w:t>13ª.</w:t>
        </w:r>
        <w:r w:rsidR="00ED5074">
          <w:rPr>
            <w:rFonts w:asciiTheme="minorHAnsi" w:eastAsiaTheme="minorEastAsia" w:hAnsiTheme="minorHAnsi" w:cstheme="minorBidi"/>
            <w:szCs w:val="22"/>
          </w:rPr>
          <w:tab/>
        </w:r>
        <w:r w:rsidR="00ED5074" w:rsidRPr="008E1BCC">
          <w:rPr>
            <w:rStyle w:val="Hiperligao"/>
            <w:rFonts w:ascii="Arial" w:hAnsi="Arial" w:cs="Arial"/>
          </w:rPr>
          <w:t>Resolução por parte do adjudicatário</w:t>
        </w:r>
        <w:r w:rsidR="00ED5074">
          <w:rPr>
            <w:webHidden/>
          </w:rPr>
          <w:tab/>
        </w:r>
        <w:r w:rsidR="00ED5074">
          <w:rPr>
            <w:webHidden/>
          </w:rPr>
          <w:fldChar w:fldCharType="begin"/>
        </w:r>
        <w:r w:rsidR="00ED5074">
          <w:rPr>
            <w:webHidden/>
          </w:rPr>
          <w:instrText xml:space="preserve"> PAGEREF _Toc52959939 \h </w:instrText>
        </w:r>
        <w:r w:rsidR="00ED5074">
          <w:rPr>
            <w:webHidden/>
          </w:rPr>
        </w:r>
        <w:r w:rsidR="00ED5074">
          <w:rPr>
            <w:webHidden/>
          </w:rPr>
          <w:fldChar w:fldCharType="separate"/>
        </w:r>
        <w:r w:rsidR="00D7145A">
          <w:rPr>
            <w:webHidden/>
          </w:rPr>
          <w:t>10</w:t>
        </w:r>
        <w:r w:rsidR="00ED5074">
          <w:rPr>
            <w:webHidden/>
          </w:rPr>
          <w:fldChar w:fldCharType="end"/>
        </w:r>
      </w:hyperlink>
    </w:p>
    <w:p w14:paraId="1C709289" w14:textId="77777777" w:rsidR="00ED5074" w:rsidRDefault="004F513C">
      <w:pPr>
        <w:pStyle w:val="ndice1"/>
        <w:rPr>
          <w:rFonts w:asciiTheme="minorHAnsi" w:eastAsiaTheme="minorEastAsia" w:hAnsiTheme="minorHAnsi" w:cstheme="minorBidi"/>
          <w:szCs w:val="22"/>
        </w:rPr>
      </w:pPr>
      <w:hyperlink w:anchor="_Toc52959940" w:history="1">
        <w:r w:rsidR="00ED5074" w:rsidRPr="008E1BCC">
          <w:rPr>
            <w:rStyle w:val="Hiperligao"/>
            <w:rFonts w:ascii="Arial" w:hAnsi="Arial" w:cs="Arial"/>
          </w:rPr>
          <w:t>14ª.</w:t>
        </w:r>
        <w:r w:rsidR="00ED5074">
          <w:rPr>
            <w:rFonts w:asciiTheme="minorHAnsi" w:eastAsiaTheme="minorEastAsia" w:hAnsiTheme="minorHAnsi" w:cstheme="minorBidi"/>
            <w:szCs w:val="22"/>
          </w:rPr>
          <w:tab/>
        </w:r>
        <w:r w:rsidR="00ED5074" w:rsidRPr="008E1BCC">
          <w:rPr>
            <w:rStyle w:val="Hiperligao"/>
            <w:rFonts w:ascii="Arial" w:hAnsi="Arial" w:cs="Arial"/>
          </w:rPr>
          <w:t>Foro competente</w:t>
        </w:r>
        <w:r w:rsidR="00ED5074">
          <w:rPr>
            <w:webHidden/>
          </w:rPr>
          <w:tab/>
        </w:r>
        <w:r w:rsidR="00ED5074">
          <w:rPr>
            <w:webHidden/>
          </w:rPr>
          <w:fldChar w:fldCharType="begin"/>
        </w:r>
        <w:r w:rsidR="00ED5074">
          <w:rPr>
            <w:webHidden/>
          </w:rPr>
          <w:instrText xml:space="preserve"> PAGEREF _Toc52959940 \h </w:instrText>
        </w:r>
        <w:r w:rsidR="00ED5074">
          <w:rPr>
            <w:webHidden/>
          </w:rPr>
        </w:r>
        <w:r w:rsidR="00ED5074">
          <w:rPr>
            <w:webHidden/>
          </w:rPr>
          <w:fldChar w:fldCharType="separate"/>
        </w:r>
        <w:r w:rsidR="00D7145A">
          <w:rPr>
            <w:webHidden/>
          </w:rPr>
          <w:t>10</w:t>
        </w:r>
        <w:r w:rsidR="00ED5074">
          <w:rPr>
            <w:webHidden/>
          </w:rPr>
          <w:fldChar w:fldCharType="end"/>
        </w:r>
      </w:hyperlink>
    </w:p>
    <w:p w14:paraId="25B25B5A" w14:textId="77777777" w:rsidR="00ED5074" w:rsidRDefault="004F513C">
      <w:pPr>
        <w:pStyle w:val="ndice1"/>
        <w:rPr>
          <w:rFonts w:asciiTheme="minorHAnsi" w:eastAsiaTheme="minorEastAsia" w:hAnsiTheme="minorHAnsi" w:cstheme="minorBidi"/>
          <w:szCs w:val="22"/>
        </w:rPr>
      </w:pPr>
      <w:hyperlink w:anchor="_Toc52959941" w:history="1">
        <w:r w:rsidR="00ED5074" w:rsidRPr="008E1BCC">
          <w:rPr>
            <w:rStyle w:val="Hiperligao"/>
            <w:rFonts w:ascii="Arial" w:hAnsi="Arial" w:cs="Arial"/>
          </w:rPr>
          <w:t>15ª.</w:t>
        </w:r>
        <w:r w:rsidR="00ED5074">
          <w:rPr>
            <w:rFonts w:asciiTheme="minorHAnsi" w:eastAsiaTheme="minorEastAsia" w:hAnsiTheme="minorHAnsi" w:cstheme="minorBidi"/>
            <w:szCs w:val="22"/>
          </w:rPr>
          <w:tab/>
        </w:r>
        <w:r w:rsidR="00ED5074" w:rsidRPr="008E1BCC">
          <w:rPr>
            <w:rStyle w:val="Hiperligao"/>
            <w:rFonts w:ascii="Arial" w:hAnsi="Arial" w:cs="Arial"/>
          </w:rPr>
          <w:t>Subcontratação e cessão da posição contratual</w:t>
        </w:r>
        <w:r w:rsidR="00ED5074">
          <w:rPr>
            <w:webHidden/>
          </w:rPr>
          <w:tab/>
        </w:r>
        <w:r w:rsidR="00ED5074">
          <w:rPr>
            <w:webHidden/>
          </w:rPr>
          <w:fldChar w:fldCharType="begin"/>
        </w:r>
        <w:r w:rsidR="00ED5074">
          <w:rPr>
            <w:webHidden/>
          </w:rPr>
          <w:instrText xml:space="preserve"> PAGEREF _Toc52959941 \h </w:instrText>
        </w:r>
        <w:r w:rsidR="00ED5074">
          <w:rPr>
            <w:webHidden/>
          </w:rPr>
        </w:r>
        <w:r w:rsidR="00ED5074">
          <w:rPr>
            <w:webHidden/>
          </w:rPr>
          <w:fldChar w:fldCharType="separate"/>
        </w:r>
        <w:r w:rsidR="00D7145A">
          <w:rPr>
            <w:webHidden/>
          </w:rPr>
          <w:t>10</w:t>
        </w:r>
        <w:r w:rsidR="00ED5074">
          <w:rPr>
            <w:webHidden/>
          </w:rPr>
          <w:fldChar w:fldCharType="end"/>
        </w:r>
      </w:hyperlink>
    </w:p>
    <w:p w14:paraId="46674D68" w14:textId="77777777" w:rsidR="00ED5074" w:rsidRDefault="004F513C">
      <w:pPr>
        <w:pStyle w:val="ndice1"/>
        <w:rPr>
          <w:rFonts w:asciiTheme="minorHAnsi" w:eastAsiaTheme="minorEastAsia" w:hAnsiTheme="minorHAnsi" w:cstheme="minorBidi"/>
          <w:szCs w:val="22"/>
        </w:rPr>
      </w:pPr>
      <w:hyperlink w:anchor="_Toc52959942" w:history="1">
        <w:r w:rsidR="00ED5074" w:rsidRPr="008E1BCC">
          <w:rPr>
            <w:rStyle w:val="Hiperligao"/>
            <w:rFonts w:ascii="Arial" w:hAnsi="Arial" w:cs="Arial"/>
          </w:rPr>
          <w:t>16ª.</w:t>
        </w:r>
        <w:r w:rsidR="00ED5074">
          <w:rPr>
            <w:rFonts w:asciiTheme="minorHAnsi" w:eastAsiaTheme="minorEastAsia" w:hAnsiTheme="minorHAnsi" w:cstheme="minorBidi"/>
            <w:szCs w:val="22"/>
          </w:rPr>
          <w:tab/>
        </w:r>
        <w:r w:rsidR="00ED5074" w:rsidRPr="008E1BCC">
          <w:rPr>
            <w:rStyle w:val="Hiperligao"/>
            <w:rFonts w:ascii="Arial" w:hAnsi="Arial" w:cs="Arial"/>
          </w:rPr>
          <w:t>Comunicações e notificações</w:t>
        </w:r>
        <w:r w:rsidR="00ED5074">
          <w:rPr>
            <w:webHidden/>
          </w:rPr>
          <w:tab/>
        </w:r>
        <w:r w:rsidR="00ED5074">
          <w:rPr>
            <w:webHidden/>
          </w:rPr>
          <w:fldChar w:fldCharType="begin"/>
        </w:r>
        <w:r w:rsidR="00ED5074">
          <w:rPr>
            <w:webHidden/>
          </w:rPr>
          <w:instrText xml:space="preserve"> PAGEREF _Toc52959942 \h </w:instrText>
        </w:r>
        <w:r w:rsidR="00ED5074">
          <w:rPr>
            <w:webHidden/>
          </w:rPr>
        </w:r>
        <w:r w:rsidR="00ED5074">
          <w:rPr>
            <w:webHidden/>
          </w:rPr>
          <w:fldChar w:fldCharType="separate"/>
        </w:r>
        <w:r w:rsidR="00D7145A">
          <w:rPr>
            <w:webHidden/>
          </w:rPr>
          <w:t>10</w:t>
        </w:r>
        <w:r w:rsidR="00ED5074">
          <w:rPr>
            <w:webHidden/>
          </w:rPr>
          <w:fldChar w:fldCharType="end"/>
        </w:r>
      </w:hyperlink>
    </w:p>
    <w:p w14:paraId="04117417" w14:textId="77777777" w:rsidR="00ED5074" w:rsidRDefault="004F513C">
      <w:pPr>
        <w:pStyle w:val="ndice1"/>
        <w:rPr>
          <w:rFonts w:asciiTheme="minorHAnsi" w:eastAsiaTheme="minorEastAsia" w:hAnsiTheme="minorHAnsi" w:cstheme="minorBidi"/>
          <w:szCs w:val="22"/>
        </w:rPr>
      </w:pPr>
      <w:hyperlink w:anchor="_Toc52959943" w:history="1">
        <w:r w:rsidR="00ED5074" w:rsidRPr="008E1BCC">
          <w:rPr>
            <w:rStyle w:val="Hiperligao"/>
            <w:rFonts w:ascii="Arial" w:hAnsi="Arial" w:cs="Arial"/>
          </w:rPr>
          <w:t>17ª.</w:t>
        </w:r>
        <w:r w:rsidR="00ED5074">
          <w:rPr>
            <w:rFonts w:asciiTheme="minorHAnsi" w:eastAsiaTheme="minorEastAsia" w:hAnsiTheme="minorHAnsi" w:cstheme="minorBidi"/>
            <w:szCs w:val="22"/>
          </w:rPr>
          <w:tab/>
        </w:r>
        <w:r w:rsidR="00ED5074" w:rsidRPr="008E1BCC">
          <w:rPr>
            <w:rStyle w:val="Hiperligao"/>
            <w:rFonts w:ascii="Arial" w:hAnsi="Arial" w:cs="Arial"/>
          </w:rPr>
          <w:t>Termos de desempenho ou de Critérios ambientais</w:t>
        </w:r>
        <w:r w:rsidR="00ED5074">
          <w:rPr>
            <w:webHidden/>
          </w:rPr>
          <w:tab/>
        </w:r>
        <w:r w:rsidR="00ED5074">
          <w:rPr>
            <w:webHidden/>
          </w:rPr>
          <w:fldChar w:fldCharType="begin"/>
        </w:r>
        <w:r w:rsidR="00ED5074">
          <w:rPr>
            <w:webHidden/>
          </w:rPr>
          <w:instrText xml:space="preserve"> PAGEREF _Toc52959943 \h </w:instrText>
        </w:r>
        <w:r w:rsidR="00ED5074">
          <w:rPr>
            <w:webHidden/>
          </w:rPr>
        </w:r>
        <w:r w:rsidR="00ED5074">
          <w:rPr>
            <w:webHidden/>
          </w:rPr>
          <w:fldChar w:fldCharType="separate"/>
        </w:r>
        <w:r w:rsidR="00D7145A">
          <w:rPr>
            <w:webHidden/>
          </w:rPr>
          <w:t>11</w:t>
        </w:r>
        <w:r w:rsidR="00ED5074">
          <w:rPr>
            <w:webHidden/>
          </w:rPr>
          <w:fldChar w:fldCharType="end"/>
        </w:r>
      </w:hyperlink>
    </w:p>
    <w:p w14:paraId="2C9F39A6" w14:textId="77777777" w:rsidR="00ED5074" w:rsidRDefault="004F513C">
      <w:pPr>
        <w:pStyle w:val="ndice1"/>
        <w:rPr>
          <w:rFonts w:asciiTheme="minorHAnsi" w:eastAsiaTheme="minorEastAsia" w:hAnsiTheme="minorHAnsi" w:cstheme="minorBidi"/>
          <w:szCs w:val="22"/>
        </w:rPr>
      </w:pPr>
      <w:hyperlink w:anchor="_Toc52959944" w:history="1">
        <w:r w:rsidR="00ED5074" w:rsidRPr="008E1BCC">
          <w:rPr>
            <w:rStyle w:val="Hiperligao"/>
            <w:rFonts w:ascii="Arial" w:hAnsi="Arial" w:cs="Arial"/>
          </w:rPr>
          <w:t>18ª.</w:t>
        </w:r>
        <w:r w:rsidR="00ED5074">
          <w:rPr>
            <w:rFonts w:asciiTheme="minorHAnsi" w:eastAsiaTheme="minorEastAsia" w:hAnsiTheme="minorHAnsi" w:cstheme="minorBidi"/>
            <w:szCs w:val="22"/>
          </w:rPr>
          <w:tab/>
        </w:r>
        <w:r w:rsidR="00ED5074" w:rsidRPr="008E1BCC">
          <w:rPr>
            <w:rStyle w:val="Hiperligao"/>
            <w:rFonts w:ascii="Arial" w:hAnsi="Arial" w:cs="Arial"/>
          </w:rPr>
          <w:t>Execução do contrato</w:t>
        </w:r>
        <w:r w:rsidR="00ED5074">
          <w:rPr>
            <w:webHidden/>
          </w:rPr>
          <w:tab/>
        </w:r>
        <w:r w:rsidR="00ED5074">
          <w:rPr>
            <w:webHidden/>
          </w:rPr>
          <w:fldChar w:fldCharType="begin"/>
        </w:r>
        <w:r w:rsidR="00ED5074">
          <w:rPr>
            <w:webHidden/>
          </w:rPr>
          <w:instrText xml:space="preserve"> PAGEREF _Toc52959944 \h </w:instrText>
        </w:r>
        <w:r w:rsidR="00ED5074">
          <w:rPr>
            <w:webHidden/>
          </w:rPr>
        </w:r>
        <w:r w:rsidR="00ED5074">
          <w:rPr>
            <w:webHidden/>
          </w:rPr>
          <w:fldChar w:fldCharType="separate"/>
        </w:r>
        <w:r w:rsidR="00D7145A">
          <w:rPr>
            <w:webHidden/>
          </w:rPr>
          <w:t>11</w:t>
        </w:r>
        <w:r w:rsidR="00ED5074">
          <w:rPr>
            <w:webHidden/>
          </w:rPr>
          <w:fldChar w:fldCharType="end"/>
        </w:r>
      </w:hyperlink>
    </w:p>
    <w:p w14:paraId="73735DFB" w14:textId="77777777" w:rsidR="00ED5074" w:rsidRDefault="004F513C">
      <w:pPr>
        <w:pStyle w:val="ndice1"/>
        <w:rPr>
          <w:rFonts w:asciiTheme="minorHAnsi" w:eastAsiaTheme="minorEastAsia" w:hAnsiTheme="minorHAnsi" w:cstheme="minorBidi"/>
          <w:szCs w:val="22"/>
        </w:rPr>
      </w:pPr>
      <w:hyperlink w:anchor="_Toc52959945" w:history="1">
        <w:r w:rsidR="00ED5074" w:rsidRPr="008E1BCC">
          <w:rPr>
            <w:rStyle w:val="Hiperligao"/>
            <w:rFonts w:ascii="Arial" w:hAnsi="Arial" w:cs="Arial"/>
          </w:rPr>
          <w:t>19ª.</w:t>
        </w:r>
        <w:r w:rsidR="00ED5074">
          <w:rPr>
            <w:rFonts w:asciiTheme="minorHAnsi" w:eastAsiaTheme="minorEastAsia" w:hAnsiTheme="minorHAnsi" w:cstheme="minorBidi"/>
            <w:szCs w:val="22"/>
          </w:rPr>
          <w:tab/>
        </w:r>
        <w:r w:rsidR="00ED5074" w:rsidRPr="008E1BCC">
          <w:rPr>
            <w:rStyle w:val="Hiperligao"/>
            <w:rFonts w:ascii="Arial" w:hAnsi="Arial" w:cs="Arial"/>
          </w:rPr>
          <w:t>Direção e Fiscalização da Execução do Contrato</w:t>
        </w:r>
        <w:r w:rsidR="00ED5074">
          <w:rPr>
            <w:webHidden/>
          </w:rPr>
          <w:tab/>
        </w:r>
        <w:r w:rsidR="00ED5074">
          <w:rPr>
            <w:webHidden/>
          </w:rPr>
          <w:fldChar w:fldCharType="begin"/>
        </w:r>
        <w:r w:rsidR="00ED5074">
          <w:rPr>
            <w:webHidden/>
          </w:rPr>
          <w:instrText xml:space="preserve"> PAGEREF _Toc52959945 \h </w:instrText>
        </w:r>
        <w:r w:rsidR="00ED5074">
          <w:rPr>
            <w:webHidden/>
          </w:rPr>
        </w:r>
        <w:r w:rsidR="00ED5074">
          <w:rPr>
            <w:webHidden/>
          </w:rPr>
          <w:fldChar w:fldCharType="separate"/>
        </w:r>
        <w:r w:rsidR="00D7145A">
          <w:rPr>
            <w:webHidden/>
          </w:rPr>
          <w:t>11</w:t>
        </w:r>
        <w:r w:rsidR="00ED5074">
          <w:rPr>
            <w:webHidden/>
          </w:rPr>
          <w:fldChar w:fldCharType="end"/>
        </w:r>
      </w:hyperlink>
    </w:p>
    <w:p w14:paraId="2BE96DBB" w14:textId="77777777" w:rsidR="00ED5074" w:rsidRDefault="004F513C">
      <w:pPr>
        <w:pStyle w:val="ndice1"/>
        <w:rPr>
          <w:rFonts w:asciiTheme="minorHAnsi" w:eastAsiaTheme="minorEastAsia" w:hAnsiTheme="minorHAnsi" w:cstheme="minorBidi"/>
          <w:szCs w:val="22"/>
        </w:rPr>
      </w:pPr>
      <w:hyperlink w:anchor="_Toc52959946" w:history="1">
        <w:r w:rsidR="00ED5074" w:rsidRPr="008E1BCC">
          <w:rPr>
            <w:rStyle w:val="Hiperligao"/>
            <w:rFonts w:ascii="Arial" w:hAnsi="Arial" w:cs="Arial"/>
          </w:rPr>
          <w:t>20ª.</w:t>
        </w:r>
        <w:r w:rsidR="00ED5074">
          <w:rPr>
            <w:rFonts w:asciiTheme="minorHAnsi" w:eastAsiaTheme="minorEastAsia" w:hAnsiTheme="minorHAnsi" w:cstheme="minorBidi"/>
            <w:szCs w:val="22"/>
          </w:rPr>
          <w:tab/>
        </w:r>
        <w:r w:rsidR="00ED5074" w:rsidRPr="008E1BCC">
          <w:rPr>
            <w:rStyle w:val="Hiperligao"/>
            <w:rFonts w:ascii="Arial" w:hAnsi="Arial" w:cs="Arial"/>
          </w:rPr>
          <w:t>Legislação aplicável</w:t>
        </w:r>
        <w:r w:rsidR="00ED5074">
          <w:rPr>
            <w:webHidden/>
          </w:rPr>
          <w:tab/>
        </w:r>
        <w:r w:rsidR="00ED5074">
          <w:rPr>
            <w:webHidden/>
          </w:rPr>
          <w:fldChar w:fldCharType="begin"/>
        </w:r>
        <w:r w:rsidR="00ED5074">
          <w:rPr>
            <w:webHidden/>
          </w:rPr>
          <w:instrText xml:space="preserve"> PAGEREF _Toc52959946 \h </w:instrText>
        </w:r>
        <w:r w:rsidR="00ED5074">
          <w:rPr>
            <w:webHidden/>
          </w:rPr>
        </w:r>
        <w:r w:rsidR="00ED5074">
          <w:rPr>
            <w:webHidden/>
          </w:rPr>
          <w:fldChar w:fldCharType="separate"/>
        </w:r>
        <w:r w:rsidR="00D7145A">
          <w:rPr>
            <w:webHidden/>
          </w:rPr>
          <w:t>11</w:t>
        </w:r>
        <w:r w:rsidR="00ED5074">
          <w:rPr>
            <w:webHidden/>
          </w:rPr>
          <w:fldChar w:fldCharType="end"/>
        </w:r>
      </w:hyperlink>
    </w:p>
    <w:p w14:paraId="6F452D1B" w14:textId="10C4E3C2" w:rsidR="000B557A" w:rsidRDefault="00AB2152" w:rsidP="005D4E0C">
      <w:pPr>
        <w:pStyle w:val="ndice1"/>
        <w:spacing w:before="120" w:after="120" w:line="360" w:lineRule="auto"/>
        <w:rPr>
          <w:rFonts w:ascii="Arial" w:hAnsi="Arial" w:cs="Arial"/>
          <w:sz w:val="20"/>
          <w:szCs w:val="20"/>
        </w:rPr>
        <w:sectPr w:rsidR="000B557A" w:rsidSect="00676248">
          <w:headerReference w:type="even" r:id="rId12"/>
          <w:headerReference w:type="default" r:id="rId13"/>
          <w:footerReference w:type="even" r:id="rId14"/>
          <w:footerReference w:type="default" r:id="rId15"/>
          <w:headerReference w:type="first" r:id="rId16"/>
          <w:footerReference w:type="first" r:id="rId17"/>
          <w:pgSz w:w="11906" w:h="16838" w:code="9"/>
          <w:pgMar w:top="1736" w:right="1134" w:bottom="1134" w:left="1701" w:header="709" w:footer="368" w:gutter="0"/>
          <w:cols w:space="708"/>
          <w:docGrid w:linePitch="360"/>
        </w:sectPr>
      </w:pPr>
      <w:r w:rsidRPr="00467287">
        <w:rPr>
          <w:rFonts w:ascii="Arial" w:hAnsi="Arial" w:cs="Arial"/>
          <w:szCs w:val="22"/>
        </w:rPr>
        <w:fldChar w:fldCharType="end"/>
      </w:r>
    </w:p>
    <w:p w14:paraId="4BE057D3" w14:textId="77777777" w:rsidR="00707F51" w:rsidRPr="00B267CD" w:rsidRDefault="00707F51" w:rsidP="005D4E0C">
      <w:pPr>
        <w:pStyle w:val="ndice1"/>
        <w:spacing w:before="120" w:after="120" w:line="360" w:lineRule="auto"/>
        <w:rPr>
          <w:rFonts w:ascii="Arial" w:hAnsi="Arial" w:cs="Arial"/>
          <w:sz w:val="20"/>
          <w:szCs w:val="20"/>
        </w:rPr>
      </w:pPr>
      <w:r w:rsidRPr="00B267CD">
        <w:rPr>
          <w:rFonts w:ascii="Arial" w:hAnsi="Arial" w:cs="Arial"/>
          <w:b/>
          <w:bCs/>
          <w:sz w:val="20"/>
          <w:szCs w:val="20"/>
        </w:rPr>
        <w:lastRenderedPageBreak/>
        <w:t>Cláusulas</w:t>
      </w:r>
    </w:p>
    <w:p w14:paraId="78960C98" w14:textId="77777777" w:rsidR="00707F51" w:rsidRPr="00B267CD" w:rsidRDefault="00707F51" w:rsidP="00A5766C">
      <w:pPr>
        <w:pStyle w:val="T1"/>
        <w:numPr>
          <w:ilvl w:val="0"/>
          <w:numId w:val="1"/>
        </w:numPr>
        <w:pBdr>
          <w:top w:val="single" w:sz="4" w:space="1" w:color="auto"/>
          <w:bottom w:val="single" w:sz="4" w:space="1" w:color="auto"/>
        </w:pBdr>
        <w:shd w:val="clear" w:color="auto" w:fill="F3F3F3"/>
        <w:spacing w:before="120" w:after="120"/>
        <w:jc w:val="both"/>
        <w:rPr>
          <w:rFonts w:ascii="Arial" w:hAnsi="Arial" w:cs="Arial"/>
          <w:sz w:val="20"/>
          <w:szCs w:val="20"/>
        </w:rPr>
      </w:pPr>
      <w:bookmarkStart w:id="1" w:name="_Toc52959927"/>
      <w:r w:rsidRPr="00B267CD">
        <w:rPr>
          <w:rFonts w:ascii="Arial" w:hAnsi="Arial" w:cs="Arial"/>
          <w:sz w:val="20"/>
          <w:szCs w:val="20"/>
        </w:rPr>
        <w:t>Objeto</w:t>
      </w:r>
      <w:bookmarkEnd w:id="1"/>
    </w:p>
    <w:p w14:paraId="2F6E2658" w14:textId="77777777" w:rsidR="007054EF" w:rsidRPr="00BD1856" w:rsidRDefault="00707F51" w:rsidP="007054EF">
      <w:pPr>
        <w:spacing w:before="120" w:after="120"/>
        <w:rPr>
          <w:rFonts w:ascii="Arial" w:hAnsi="Arial" w:cs="Arial"/>
          <w:sz w:val="20"/>
          <w:szCs w:val="20"/>
        </w:rPr>
      </w:pPr>
      <w:r w:rsidRPr="00B267CD">
        <w:rPr>
          <w:rFonts w:ascii="Arial" w:hAnsi="Arial" w:cs="Arial"/>
          <w:sz w:val="20"/>
          <w:szCs w:val="20"/>
        </w:rPr>
        <w:t xml:space="preserve">O presente Caderno de Encargos compreende as cláusulas a incluir no contrato a celebrar na sequência do procedimento pré-contratual que tem por objeto principal a aquisição </w:t>
      </w:r>
      <w:r w:rsidR="007054EF">
        <w:rPr>
          <w:rFonts w:ascii="Arial" w:hAnsi="Arial" w:cs="Arial"/>
          <w:sz w:val="20"/>
          <w:szCs w:val="20"/>
        </w:rPr>
        <w:t>de serviços de marketing e comunicação</w:t>
      </w:r>
      <w:r w:rsidR="007054EF" w:rsidRPr="00BA7CFF">
        <w:rPr>
          <w:rFonts w:ascii="Arial" w:hAnsi="Arial" w:cs="Arial"/>
          <w:sz w:val="20"/>
          <w:szCs w:val="20"/>
        </w:rPr>
        <w:t xml:space="preserve"> da plataforma</w:t>
      </w:r>
      <w:r w:rsidR="007054EF">
        <w:rPr>
          <w:rFonts w:ascii="Arial" w:hAnsi="Arial" w:cs="Arial"/>
          <w:i/>
          <w:sz w:val="20"/>
          <w:szCs w:val="20"/>
        </w:rPr>
        <w:t xml:space="preserve"> </w:t>
      </w:r>
      <w:proofErr w:type="spellStart"/>
      <w:r w:rsidR="007054EF">
        <w:rPr>
          <w:rFonts w:ascii="Arial" w:hAnsi="Arial" w:cs="Arial"/>
          <w:i/>
          <w:sz w:val="20"/>
          <w:szCs w:val="20"/>
        </w:rPr>
        <w:t>Shop</w:t>
      </w:r>
      <w:proofErr w:type="spellEnd"/>
      <w:r w:rsidR="007054EF">
        <w:rPr>
          <w:rFonts w:ascii="Arial" w:hAnsi="Arial" w:cs="Arial"/>
          <w:i/>
          <w:sz w:val="20"/>
          <w:szCs w:val="20"/>
        </w:rPr>
        <w:t xml:space="preserve"> in Porto.</w:t>
      </w:r>
    </w:p>
    <w:p w14:paraId="2FC1D304" w14:textId="77777777" w:rsidR="00707F51" w:rsidRPr="00B267CD" w:rsidRDefault="00707F51" w:rsidP="00A5766C">
      <w:pPr>
        <w:pStyle w:val="T1"/>
        <w:numPr>
          <w:ilvl w:val="0"/>
          <w:numId w:val="1"/>
        </w:numPr>
        <w:pBdr>
          <w:top w:val="single" w:sz="4" w:space="1" w:color="auto"/>
          <w:bottom w:val="single" w:sz="4" w:space="1" w:color="auto"/>
        </w:pBdr>
        <w:shd w:val="clear" w:color="auto" w:fill="F3F3F3"/>
        <w:spacing w:before="120" w:after="120"/>
        <w:jc w:val="both"/>
        <w:rPr>
          <w:rFonts w:ascii="Arial" w:hAnsi="Arial" w:cs="Arial"/>
          <w:sz w:val="20"/>
          <w:szCs w:val="20"/>
        </w:rPr>
      </w:pPr>
      <w:r w:rsidRPr="00B267CD">
        <w:rPr>
          <w:rFonts w:ascii="Arial" w:hAnsi="Arial" w:cs="Arial"/>
          <w:b w:val="0"/>
          <w:bCs/>
          <w:sz w:val="20"/>
          <w:szCs w:val="20"/>
        </w:rPr>
        <w:t xml:space="preserve"> </w:t>
      </w:r>
      <w:bookmarkStart w:id="2" w:name="_Toc52959928"/>
      <w:r w:rsidRPr="00B267CD">
        <w:rPr>
          <w:rFonts w:ascii="Arial" w:hAnsi="Arial" w:cs="Arial"/>
          <w:sz w:val="20"/>
          <w:szCs w:val="20"/>
        </w:rPr>
        <w:t>Prazo do contrato</w:t>
      </w:r>
      <w:bookmarkEnd w:id="2"/>
    </w:p>
    <w:p w14:paraId="39C8FA26" w14:textId="21D1C260" w:rsidR="00AF04C9" w:rsidRDefault="00AF04C9" w:rsidP="00A5766C">
      <w:pPr>
        <w:numPr>
          <w:ilvl w:val="0"/>
          <w:numId w:val="2"/>
        </w:numPr>
        <w:spacing w:before="120" w:after="120"/>
        <w:ind w:left="357" w:hanging="357"/>
        <w:rPr>
          <w:rFonts w:ascii="Arial" w:hAnsi="Arial" w:cs="Arial"/>
          <w:sz w:val="20"/>
          <w:szCs w:val="20"/>
        </w:rPr>
      </w:pPr>
      <w:r w:rsidRPr="00B267CD">
        <w:rPr>
          <w:rFonts w:ascii="Arial" w:hAnsi="Arial" w:cs="Arial"/>
          <w:sz w:val="20"/>
          <w:szCs w:val="20"/>
        </w:rPr>
        <w:t xml:space="preserve">O contrato mantém-se em vigor pelo </w:t>
      </w:r>
      <w:r w:rsidRPr="00CA5357">
        <w:rPr>
          <w:rFonts w:ascii="Arial" w:hAnsi="Arial" w:cs="Arial"/>
          <w:b/>
          <w:sz w:val="20"/>
          <w:szCs w:val="20"/>
        </w:rPr>
        <w:t xml:space="preserve">prazo máximo de </w:t>
      </w:r>
      <w:r w:rsidR="007054EF">
        <w:rPr>
          <w:rFonts w:ascii="Arial" w:hAnsi="Arial" w:cs="Arial"/>
          <w:b/>
          <w:sz w:val="20"/>
          <w:szCs w:val="20"/>
        </w:rPr>
        <w:t>4</w:t>
      </w:r>
      <w:r w:rsidRPr="00CA5357">
        <w:rPr>
          <w:rFonts w:ascii="Arial" w:hAnsi="Arial" w:cs="Arial"/>
          <w:b/>
          <w:sz w:val="20"/>
          <w:szCs w:val="20"/>
        </w:rPr>
        <w:t xml:space="preserve"> (</w:t>
      </w:r>
      <w:r w:rsidR="007054EF">
        <w:rPr>
          <w:rFonts w:ascii="Arial" w:hAnsi="Arial" w:cs="Arial"/>
          <w:b/>
          <w:sz w:val="20"/>
          <w:szCs w:val="20"/>
        </w:rPr>
        <w:t>quatro</w:t>
      </w:r>
      <w:r w:rsidRPr="00CA5357">
        <w:rPr>
          <w:rFonts w:ascii="Arial" w:hAnsi="Arial" w:cs="Arial"/>
          <w:b/>
          <w:sz w:val="20"/>
          <w:szCs w:val="20"/>
        </w:rPr>
        <w:t>) meses</w:t>
      </w:r>
      <w:r w:rsidR="00E86020">
        <w:rPr>
          <w:rFonts w:ascii="Arial" w:hAnsi="Arial" w:cs="Arial"/>
          <w:sz w:val="20"/>
          <w:szCs w:val="20"/>
        </w:rPr>
        <w:t xml:space="preserve"> a </w:t>
      </w:r>
      <w:r w:rsidR="00E86020" w:rsidRPr="00485A54">
        <w:rPr>
          <w:rFonts w:ascii="Arial" w:hAnsi="Arial" w:cs="Arial"/>
          <w:sz w:val="20"/>
          <w:szCs w:val="20"/>
        </w:rPr>
        <w:t xml:space="preserve">contar da data </w:t>
      </w:r>
      <w:r w:rsidR="000216D8">
        <w:rPr>
          <w:rFonts w:ascii="Arial" w:hAnsi="Arial" w:cs="Arial"/>
          <w:sz w:val="20"/>
          <w:szCs w:val="20"/>
        </w:rPr>
        <w:t xml:space="preserve">da sua </w:t>
      </w:r>
      <w:r w:rsidR="00993011">
        <w:rPr>
          <w:rFonts w:ascii="Arial" w:hAnsi="Arial" w:cs="Arial"/>
          <w:sz w:val="20"/>
          <w:szCs w:val="20"/>
        </w:rPr>
        <w:t xml:space="preserve">assinatura </w:t>
      </w:r>
      <w:r w:rsidR="00CA5357" w:rsidRPr="00485A54">
        <w:rPr>
          <w:rFonts w:ascii="Arial" w:hAnsi="Arial" w:cs="Arial"/>
          <w:sz w:val="20"/>
          <w:szCs w:val="20"/>
        </w:rPr>
        <w:t>ou até ser atingido, durante esse prazo, o preço contratual, sem prejuízo das obrigações acessórias que devam perdurar para além da cess</w:t>
      </w:r>
      <w:r w:rsidR="000C3BB0">
        <w:rPr>
          <w:rFonts w:ascii="Arial" w:hAnsi="Arial" w:cs="Arial"/>
          <w:sz w:val="20"/>
          <w:szCs w:val="20"/>
        </w:rPr>
        <w:t>ação</w:t>
      </w:r>
      <w:r w:rsidR="00CA5357" w:rsidRPr="00485A54">
        <w:rPr>
          <w:rFonts w:ascii="Arial" w:hAnsi="Arial" w:cs="Arial"/>
          <w:sz w:val="20"/>
          <w:szCs w:val="20"/>
        </w:rPr>
        <w:t xml:space="preserve"> do</w:t>
      </w:r>
      <w:r w:rsidR="00CA5357">
        <w:rPr>
          <w:rFonts w:ascii="Arial" w:hAnsi="Arial" w:cs="Arial"/>
          <w:sz w:val="20"/>
          <w:szCs w:val="20"/>
        </w:rPr>
        <w:t xml:space="preserve"> contrato.</w:t>
      </w:r>
    </w:p>
    <w:p w14:paraId="2A47FAF8" w14:textId="6C39F6F5" w:rsidR="00993011" w:rsidRPr="00220129" w:rsidRDefault="001E3017" w:rsidP="00220129">
      <w:pPr>
        <w:numPr>
          <w:ilvl w:val="0"/>
          <w:numId w:val="18"/>
        </w:numPr>
        <w:spacing w:before="120" w:after="120"/>
        <w:rPr>
          <w:rFonts w:ascii="Arial" w:hAnsi="Arial" w:cs="Arial"/>
          <w:sz w:val="20"/>
          <w:szCs w:val="20"/>
        </w:rPr>
      </w:pPr>
      <w:r w:rsidRPr="00220129">
        <w:rPr>
          <w:rFonts w:ascii="Arial" w:hAnsi="Arial" w:cs="Arial"/>
          <w:sz w:val="20"/>
          <w:szCs w:val="20"/>
        </w:rPr>
        <w:t xml:space="preserve">O prazo previsto no n.º 1 </w:t>
      </w:r>
      <w:r w:rsidRPr="00220129">
        <w:rPr>
          <w:rFonts w:ascii="Arial" w:hAnsi="Arial" w:cs="Arial"/>
          <w:b/>
          <w:sz w:val="20"/>
          <w:szCs w:val="20"/>
        </w:rPr>
        <w:t xml:space="preserve">pode ser prorrogado por um período de </w:t>
      </w:r>
      <w:r w:rsidR="00BA3FEC" w:rsidRPr="00220129">
        <w:rPr>
          <w:rFonts w:ascii="Arial" w:hAnsi="Arial" w:cs="Arial"/>
          <w:b/>
          <w:sz w:val="20"/>
          <w:szCs w:val="20"/>
        </w:rPr>
        <w:t>30</w:t>
      </w:r>
      <w:r w:rsidRPr="00220129">
        <w:rPr>
          <w:rFonts w:ascii="Arial" w:hAnsi="Arial" w:cs="Arial"/>
          <w:b/>
          <w:sz w:val="20"/>
          <w:szCs w:val="20"/>
        </w:rPr>
        <w:t xml:space="preserve"> (</w:t>
      </w:r>
      <w:r w:rsidR="00BA3FEC" w:rsidRPr="00220129">
        <w:rPr>
          <w:rFonts w:ascii="Arial" w:hAnsi="Arial" w:cs="Arial"/>
          <w:b/>
          <w:sz w:val="20"/>
          <w:szCs w:val="20"/>
        </w:rPr>
        <w:t>trinta</w:t>
      </w:r>
      <w:r w:rsidRPr="00220129">
        <w:rPr>
          <w:rFonts w:ascii="Arial" w:hAnsi="Arial" w:cs="Arial"/>
          <w:b/>
          <w:sz w:val="20"/>
          <w:szCs w:val="20"/>
        </w:rPr>
        <w:t>) dias</w:t>
      </w:r>
      <w:r w:rsidRPr="00220129">
        <w:rPr>
          <w:rFonts w:ascii="Arial" w:hAnsi="Arial" w:cs="Arial"/>
          <w:sz w:val="20"/>
          <w:szCs w:val="20"/>
        </w:rPr>
        <w:t xml:space="preserve">, por iniciativa da entidade adjudicante ou a requerimento do </w:t>
      </w:r>
      <w:r w:rsidR="00B34C2E" w:rsidRPr="00220129">
        <w:rPr>
          <w:rFonts w:ascii="Arial" w:hAnsi="Arial" w:cs="Arial"/>
          <w:sz w:val="20"/>
          <w:szCs w:val="20"/>
        </w:rPr>
        <w:t>adjudicatário</w:t>
      </w:r>
      <w:r w:rsidRPr="00220129">
        <w:rPr>
          <w:rFonts w:ascii="Arial" w:hAnsi="Arial" w:cs="Arial"/>
          <w:sz w:val="20"/>
          <w:szCs w:val="20"/>
        </w:rPr>
        <w:t xml:space="preserve"> devidamente fundamentado, sem que daqui possa decorrer aumento do preço contratual máximo</w:t>
      </w:r>
      <w:r w:rsidR="00D50E72" w:rsidRPr="00220129">
        <w:rPr>
          <w:rFonts w:ascii="Arial" w:hAnsi="Arial" w:cs="Arial"/>
          <w:sz w:val="20"/>
          <w:szCs w:val="20"/>
        </w:rPr>
        <w:t>, em cumprimento do disposto capitulo V do Titulo I da Parte II</w:t>
      </w:r>
      <w:r w:rsidR="006311C5" w:rsidRPr="00220129">
        <w:rPr>
          <w:rFonts w:ascii="Arial" w:hAnsi="Arial" w:cs="Arial"/>
          <w:sz w:val="20"/>
          <w:szCs w:val="20"/>
        </w:rPr>
        <w:t>I</w:t>
      </w:r>
      <w:r w:rsidR="00D50E72" w:rsidRPr="00220129">
        <w:rPr>
          <w:rFonts w:ascii="Arial" w:hAnsi="Arial" w:cs="Arial"/>
          <w:sz w:val="20"/>
          <w:szCs w:val="20"/>
        </w:rPr>
        <w:t xml:space="preserve"> do </w:t>
      </w:r>
      <w:r w:rsidR="00993011" w:rsidRPr="00220129">
        <w:rPr>
          <w:rFonts w:ascii="Arial" w:hAnsi="Arial" w:cs="Arial"/>
          <w:sz w:val="20"/>
          <w:szCs w:val="20"/>
        </w:rPr>
        <w:t>Código dos Contratos Públicos (</w:t>
      </w:r>
      <w:r w:rsidR="00D50E72" w:rsidRPr="00220129">
        <w:rPr>
          <w:rFonts w:ascii="Arial" w:hAnsi="Arial" w:cs="Arial"/>
          <w:sz w:val="20"/>
          <w:szCs w:val="20"/>
        </w:rPr>
        <w:t>CCP</w:t>
      </w:r>
      <w:r w:rsidR="00993011" w:rsidRPr="00220129">
        <w:rPr>
          <w:rFonts w:ascii="Arial" w:hAnsi="Arial" w:cs="Arial"/>
          <w:sz w:val="20"/>
          <w:szCs w:val="20"/>
        </w:rPr>
        <w:t>).</w:t>
      </w:r>
    </w:p>
    <w:p w14:paraId="76191DAA" w14:textId="2673BA5C" w:rsidR="00BA3FEC" w:rsidRDefault="00D25CE9" w:rsidP="00220129">
      <w:pPr>
        <w:numPr>
          <w:ilvl w:val="0"/>
          <w:numId w:val="18"/>
        </w:numPr>
        <w:spacing w:before="120" w:after="120"/>
        <w:rPr>
          <w:rFonts w:ascii="Arial" w:hAnsi="Arial" w:cs="Arial"/>
          <w:sz w:val="20"/>
          <w:szCs w:val="20"/>
        </w:rPr>
      </w:pPr>
      <w:r w:rsidRPr="00993011">
        <w:rPr>
          <w:rFonts w:ascii="Arial" w:hAnsi="Arial" w:cs="Arial"/>
          <w:sz w:val="20"/>
          <w:szCs w:val="20"/>
        </w:rPr>
        <w:t>Sem prejuízo das normas legais imperativas, relativas ao reequilíbrio financeiro, e do previsto no n.º anterior, findo o prazo referido no n.º 1, e caso não tenha sido atingido o preço contratual, o contrato extingue-se sem que assista ao adjudicatário o direito a qualquer indemnização pelo valor das prestações não executadas.</w:t>
      </w:r>
    </w:p>
    <w:p w14:paraId="40C13317" w14:textId="0C2659B3" w:rsidR="00993011" w:rsidRPr="00993011" w:rsidRDefault="00993011" w:rsidP="00220129">
      <w:pPr>
        <w:numPr>
          <w:ilvl w:val="0"/>
          <w:numId w:val="18"/>
        </w:numPr>
        <w:spacing w:before="120" w:after="120"/>
        <w:rPr>
          <w:rFonts w:ascii="Arial" w:hAnsi="Arial" w:cs="Arial"/>
          <w:sz w:val="20"/>
          <w:szCs w:val="20"/>
        </w:rPr>
      </w:pPr>
      <w:r w:rsidRPr="00A05951">
        <w:rPr>
          <w:rFonts w:ascii="Arial" w:hAnsi="Arial" w:cs="Arial"/>
          <w:sz w:val="20"/>
          <w:szCs w:val="20"/>
        </w:rPr>
        <w:t>A execução das prestações que constituem o objeto do contrato pode ser, total ou parcialmente, suspensa sempre que se verifique a</w:t>
      </w:r>
      <w:r w:rsidRPr="00153084">
        <w:rPr>
          <w:rFonts w:ascii="Arial" w:hAnsi="Arial" w:cs="Arial"/>
          <w:sz w:val="20"/>
          <w:szCs w:val="20"/>
        </w:rPr>
        <w:t xml:space="preserve"> impossibilidade temporária de cumprimento do contrato, design</w:t>
      </w:r>
      <w:r>
        <w:rPr>
          <w:rFonts w:ascii="Arial" w:hAnsi="Arial" w:cs="Arial"/>
          <w:sz w:val="20"/>
          <w:szCs w:val="20"/>
        </w:rPr>
        <w:t>adamente em virtude de mora da entidade adjudicante</w:t>
      </w:r>
      <w:r w:rsidRPr="00AF66D6">
        <w:rPr>
          <w:rFonts w:ascii="Arial" w:hAnsi="Arial" w:cs="Arial"/>
          <w:sz w:val="20"/>
          <w:szCs w:val="20"/>
        </w:rPr>
        <w:t xml:space="preserve"> na entrega ou na disponibilização de meios ou bens ne</w:t>
      </w:r>
      <w:r w:rsidRPr="00942D24">
        <w:rPr>
          <w:rFonts w:ascii="Arial" w:hAnsi="Arial" w:cs="Arial"/>
          <w:sz w:val="20"/>
          <w:szCs w:val="20"/>
        </w:rPr>
        <w:t>cessários à respetiva execução, ou</w:t>
      </w:r>
      <w:r>
        <w:rPr>
          <w:rFonts w:ascii="Arial" w:hAnsi="Arial" w:cs="Arial"/>
          <w:sz w:val="20"/>
          <w:szCs w:val="20"/>
        </w:rPr>
        <w:t xml:space="preserve"> </w:t>
      </w:r>
      <w:r w:rsidRPr="00A05951">
        <w:rPr>
          <w:rFonts w:ascii="Arial" w:hAnsi="Arial" w:cs="Arial"/>
          <w:sz w:val="20"/>
          <w:szCs w:val="20"/>
        </w:rPr>
        <w:t>exceção de não cumprimento</w:t>
      </w:r>
      <w:r>
        <w:rPr>
          <w:rFonts w:ascii="Arial" w:hAnsi="Arial" w:cs="Arial"/>
          <w:sz w:val="20"/>
          <w:szCs w:val="20"/>
        </w:rPr>
        <w:t>, nos termos do disposto nos artigos 297.º e 298.º do CCP.</w:t>
      </w:r>
    </w:p>
    <w:p w14:paraId="3C93F014" w14:textId="77777777" w:rsidR="00723BAD" w:rsidRPr="00B267CD" w:rsidRDefault="00723BAD" w:rsidP="00A5766C">
      <w:pPr>
        <w:pStyle w:val="T1"/>
        <w:numPr>
          <w:ilvl w:val="0"/>
          <w:numId w:val="1"/>
        </w:numPr>
        <w:pBdr>
          <w:top w:val="single" w:sz="4" w:space="1" w:color="auto"/>
          <w:bottom w:val="single" w:sz="4" w:space="1" w:color="auto"/>
        </w:pBdr>
        <w:shd w:val="clear" w:color="auto" w:fill="F3F3F3"/>
        <w:spacing w:before="120" w:after="120"/>
        <w:jc w:val="both"/>
        <w:rPr>
          <w:rFonts w:ascii="Arial" w:hAnsi="Arial" w:cs="Arial"/>
          <w:sz w:val="20"/>
          <w:szCs w:val="20"/>
        </w:rPr>
      </w:pPr>
      <w:bookmarkStart w:id="3" w:name="_Toc52959929"/>
      <w:r>
        <w:rPr>
          <w:rFonts w:ascii="Arial" w:hAnsi="Arial" w:cs="Arial"/>
          <w:sz w:val="20"/>
          <w:szCs w:val="20"/>
        </w:rPr>
        <w:t>Obrigações principais do</w:t>
      </w:r>
      <w:r w:rsidR="00415E6A">
        <w:rPr>
          <w:rFonts w:ascii="Arial" w:hAnsi="Arial" w:cs="Arial"/>
          <w:sz w:val="20"/>
          <w:szCs w:val="20"/>
        </w:rPr>
        <w:t xml:space="preserve"> adjudicatário</w:t>
      </w:r>
      <w:bookmarkEnd w:id="3"/>
    </w:p>
    <w:p w14:paraId="126E09B5" w14:textId="77777777" w:rsidR="00BA3FEC" w:rsidRDefault="005D4E0C" w:rsidP="00A5766C">
      <w:pPr>
        <w:numPr>
          <w:ilvl w:val="0"/>
          <w:numId w:val="19"/>
        </w:numPr>
        <w:spacing w:before="120"/>
        <w:rPr>
          <w:rFonts w:ascii="Arial" w:hAnsi="Arial" w:cs="Arial"/>
          <w:sz w:val="20"/>
          <w:szCs w:val="20"/>
        </w:rPr>
      </w:pPr>
      <w:r w:rsidRPr="00B267CD">
        <w:rPr>
          <w:rFonts w:ascii="Arial" w:hAnsi="Arial" w:cs="Arial"/>
          <w:sz w:val="20"/>
          <w:szCs w:val="20"/>
        </w:rPr>
        <w:t>Sem prejuízo de outras obrigações previstas na legislação aplicável, no presente Caderno de Encargos ou nas cláusulas contratuais, decorre</w:t>
      </w:r>
      <w:r>
        <w:rPr>
          <w:rFonts w:ascii="Arial" w:hAnsi="Arial" w:cs="Arial"/>
          <w:sz w:val="20"/>
          <w:szCs w:val="20"/>
        </w:rPr>
        <w:t>m</w:t>
      </w:r>
      <w:r w:rsidRPr="00B267CD">
        <w:rPr>
          <w:rFonts w:ascii="Arial" w:hAnsi="Arial" w:cs="Arial"/>
          <w:sz w:val="20"/>
          <w:szCs w:val="20"/>
        </w:rPr>
        <w:t xml:space="preserve"> para o </w:t>
      </w:r>
      <w:r w:rsidR="00415E6A">
        <w:rPr>
          <w:rFonts w:ascii="Arial" w:hAnsi="Arial" w:cs="Arial"/>
          <w:sz w:val="20"/>
          <w:szCs w:val="20"/>
        </w:rPr>
        <w:t>adjudicatário</w:t>
      </w:r>
      <w:r>
        <w:rPr>
          <w:rFonts w:ascii="Arial" w:hAnsi="Arial" w:cs="Arial"/>
          <w:sz w:val="20"/>
          <w:szCs w:val="20"/>
        </w:rPr>
        <w:t xml:space="preserve"> </w:t>
      </w:r>
      <w:r w:rsidRPr="00B267CD">
        <w:rPr>
          <w:rFonts w:ascii="Arial" w:hAnsi="Arial" w:cs="Arial"/>
          <w:sz w:val="20"/>
          <w:szCs w:val="20"/>
        </w:rPr>
        <w:t>as s</w:t>
      </w:r>
      <w:r>
        <w:rPr>
          <w:rFonts w:ascii="Arial" w:hAnsi="Arial" w:cs="Arial"/>
          <w:sz w:val="20"/>
          <w:szCs w:val="20"/>
        </w:rPr>
        <w:t>eguintes obrigações principais:</w:t>
      </w:r>
    </w:p>
    <w:p w14:paraId="22772173" w14:textId="77777777" w:rsidR="00D64193" w:rsidRPr="00D64193" w:rsidRDefault="00BA3FEC" w:rsidP="00A5766C">
      <w:pPr>
        <w:numPr>
          <w:ilvl w:val="1"/>
          <w:numId w:val="39"/>
        </w:numPr>
        <w:spacing w:before="120"/>
        <w:ind w:left="709"/>
        <w:rPr>
          <w:rFonts w:ascii="Arial" w:hAnsi="Arial" w:cs="Arial"/>
          <w:sz w:val="20"/>
          <w:szCs w:val="20"/>
        </w:rPr>
      </w:pPr>
      <w:r w:rsidRPr="00BA3FEC">
        <w:rPr>
          <w:rFonts w:ascii="Arial" w:hAnsi="Arial" w:cs="Arial"/>
          <w:b/>
          <w:sz w:val="20"/>
          <w:szCs w:val="20"/>
        </w:rPr>
        <w:t xml:space="preserve">Comunicação Digital </w:t>
      </w:r>
    </w:p>
    <w:p w14:paraId="4F4AF133" w14:textId="77777777" w:rsidR="00BA3FEC" w:rsidRDefault="00BA3FEC" w:rsidP="009A2E29">
      <w:pPr>
        <w:spacing w:before="120"/>
        <w:ind w:left="709"/>
        <w:rPr>
          <w:rFonts w:ascii="Arial" w:hAnsi="Arial" w:cs="Arial"/>
          <w:sz w:val="20"/>
          <w:szCs w:val="20"/>
        </w:rPr>
      </w:pPr>
      <w:r w:rsidRPr="00BA3FEC">
        <w:rPr>
          <w:rFonts w:ascii="Arial" w:hAnsi="Arial" w:cs="Arial"/>
          <w:bCs/>
          <w:sz w:val="20"/>
          <w:szCs w:val="20"/>
        </w:rPr>
        <w:t>Gestão de Redes Sociais (</w:t>
      </w:r>
      <w:proofErr w:type="spellStart"/>
      <w:r w:rsidRPr="00BA3FEC">
        <w:rPr>
          <w:rFonts w:ascii="Arial" w:hAnsi="Arial" w:cs="Arial"/>
          <w:bCs/>
          <w:sz w:val="20"/>
          <w:szCs w:val="20"/>
        </w:rPr>
        <w:t>facebook</w:t>
      </w:r>
      <w:proofErr w:type="spellEnd"/>
      <w:r w:rsidRPr="00BA3FEC">
        <w:rPr>
          <w:rFonts w:ascii="Arial" w:hAnsi="Arial" w:cs="Arial"/>
          <w:bCs/>
          <w:sz w:val="20"/>
          <w:szCs w:val="20"/>
        </w:rPr>
        <w:t xml:space="preserve">, </w:t>
      </w:r>
      <w:proofErr w:type="spellStart"/>
      <w:r w:rsidRPr="00BA3FEC">
        <w:rPr>
          <w:rFonts w:ascii="Arial" w:hAnsi="Arial" w:cs="Arial"/>
          <w:bCs/>
          <w:sz w:val="20"/>
          <w:szCs w:val="20"/>
        </w:rPr>
        <w:t>instagram</w:t>
      </w:r>
      <w:proofErr w:type="spellEnd"/>
      <w:r w:rsidRPr="00BA3FEC">
        <w:rPr>
          <w:rFonts w:ascii="Arial" w:hAnsi="Arial" w:cs="Arial"/>
          <w:bCs/>
          <w:sz w:val="20"/>
          <w:szCs w:val="20"/>
        </w:rPr>
        <w:t xml:space="preserve"> e </w:t>
      </w:r>
      <w:proofErr w:type="spellStart"/>
      <w:r w:rsidRPr="00BA3FEC">
        <w:rPr>
          <w:rFonts w:ascii="Arial" w:hAnsi="Arial" w:cs="Arial"/>
          <w:bCs/>
          <w:sz w:val="20"/>
          <w:szCs w:val="20"/>
        </w:rPr>
        <w:t>twitter</w:t>
      </w:r>
      <w:proofErr w:type="spellEnd"/>
      <w:r w:rsidRPr="00BA3FEC">
        <w:rPr>
          <w:rFonts w:ascii="Arial" w:hAnsi="Arial" w:cs="Arial"/>
          <w:bCs/>
          <w:sz w:val="20"/>
          <w:szCs w:val="20"/>
        </w:rPr>
        <w:t xml:space="preserve">), </w:t>
      </w:r>
      <w:proofErr w:type="gramStart"/>
      <w:r w:rsidRPr="00BA3FEC">
        <w:rPr>
          <w:rFonts w:ascii="Arial" w:hAnsi="Arial" w:cs="Arial"/>
          <w:bCs/>
          <w:sz w:val="20"/>
          <w:szCs w:val="20"/>
        </w:rPr>
        <w:t>e-mail</w:t>
      </w:r>
      <w:proofErr w:type="gramEnd"/>
      <w:r w:rsidRPr="00BA3FEC">
        <w:rPr>
          <w:rFonts w:ascii="Arial" w:hAnsi="Arial" w:cs="Arial"/>
          <w:bCs/>
          <w:sz w:val="20"/>
          <w:szCs w:val="20"/>
        </w:rPr>
        <w:t xml:space="preserve"> Marketing</w:t>
      </w:r>
      <w:r w:rsidR="00D64193">
        <w:rPr>
          <w:rFonts w:ascii="Arial" w:hAnsi="Arial" w:cs="Arial"/>
          <w:bCs/>
          <w:sz w:val="20"/>
          <w:szCs w:val="20"/>
        </w:rPr>
        <w:t>/N</w:t>
      </w:r>
      <w:r w:rsidRPr="00BA3FEC">
        <w:rPr>
          <w:rFonts w:ascii="Arial" w:hAnsi="Arial" w:cs="Arial"/>
          <w:bCs/>
          <w:sz w:val="20"/>
          <w:szCs w:val="20"/>
        </w:rPr>
        <w:t>ewsletter, Publicidade e Blog</w:t>
      </w:r>
      <w:r w:rsidR="00D64193">
        <w:rPr>
          <w:rFonts w:ascii="Arial" w:hAnsi="Arial" w:cs="Arial"/>
          <w:bCs/>
          <w:sz w:val="20"/>
          <w:szCs w:val="20"/>
        </w:rPr>
        <w:t xml:space="preserve"> que compreende as seguintes atividades:</w:t>
      </w:r>
    </w:p>
    <w:p w14:paraId="091402C1" w14:textId="77777777" w:rsidR="00D64193" w:rsidRDefault="00BA3FEC" w:rsidP="00A5766C">
      <w:pPr>
        <w:numPr>
          <w:ilvl w:val="0"/>
          <w:numId w:val="38"/>
        </w:numPr>
        <w:spacing w:before="120"/>
        <w:ind w:left="1134"/>
        <w:rPr>
          <w:rFonts w:ascii="Arial" w:hAnsi="Arial" w:cs="Arial"/>
          <w:sz w:val="20"/>
          <w:szCs w:val="20"/>
        </w:rPr>
      </w:pPr>
      <w:r w:rsidRPr="00BA3FEC">
        <w:rPr>
          <w:rFonts w:ascii="Arial" w:hAnsi="Arial" w:cs="Arial"/>
          <w:bCs/>
          <w:sz w:val="20"/>
          <w:szCs w:val="20"/>
        </w:rPr>
        <w:t xml:space="preserve">Entrega de planificação e cronograma de comunicação digital </w:t>
      </w:r>
      <w:proofErr w:type="spellStart"/>
      <w:r w:rsidRPr="00BA3FEC">
        <w:rPr>
          <w:rFonts w:ascii="Arial" w:hAnsi="Arial" w:cs="Arial"/>
          <w:bCs/>
          <w:sz w:val="20"/>
          <w:szCs w:val="20"/>
        </w:rPr>
        <w:t>Shop</w:t>
      </w:r>
      <w:proofErr w:type="spellEnd"/>
      <w:r w:rsidRPr="00BA3FEC">
        <w:rPr>
          <w:rFonts w:ascii="Arial" w:hAnsi="Arial" w:cs="Arial"/>
          <w:bCs/>
          <w:sz w:val="20"/>
          <w:szCs w:val="20"/>
        </w:rPr>
        <w:t xml:space="preserve"> In Porto para 4 meses;</w:t>
      </w:r>
    </w:p>
    <w:p w14:paraId="5FBA55B1" w14:textId="77777777" w:rsidR="00BA3FEC" w:rsidRPr="00D64193" w:rsidRDefault="00BA3FEC" w:rsidP="00A5766C">
      <w:pPr>
        <w:numPr>
          <w:ilvl w:val="0"/>
          <w:numId w:val="38"/>
        </w:numPr>
        <w:spacing w:before="120"/>
        <w:ind w:left="1134"/>
        <w:rPr>
          <w:rFonts w:ascii="Arial" w:hAnsi="Arial" w:cs="Arial"/>
          <w:sz w:val="20"/>
          <w:szCs w:val="20"/>
        </w:rPr>
      </w:pPr>
      <w:r w:rsidRPr="00D64193">
        <w:rPr>
          <w:rFonts w:ascii="Arial" w:hAnsi="Arial" w:cs="Arial"/>
          <w:bCs/>
          <w:sz w:val="20"/>
          <w:szCs w:val="20"/>
        </w:rPr>
        <w:t xml:space="preserve">Plano de Comunicação bimestral (com análise e entrega de relatórios mensais) </w:t>
      </w:r>
      <w:proofErr w:type="gramStart"/>
      <w:r w:rsidRPr="00D64193">
        <w:rPr>
          <w:rFonts w:ascii="Arial" w:hAnsi="Arial" w:cs="Arial"/>
          <w:bCs/>
          <w:sz w:val="20"/>
          <w:szCs w:val="20"/>
        </w:rPr>
        <w:t>com</w:t>
      </w:r>
      <w:proofErr w:type="gramEnd"/>
      <w:r w:rsidRPr="00D64193">
        <w:rPr>
          <w:rFonts w:ascii="Arial" w:hAnsi="Arial" w:cs="Arial"/>
          <w:bCs/>
          <w:sz w:val="20"/>
          <w:szCs w:val="20"/>
        </w:rPr>
        <w:t>:</w:t>
      </w:r>
    </w:p>
    <w:p w14:paraId="0A764E41" w14:textId="77777777" w:rsidR="00D64193" w:rsidRDefault="00BA3FEC" w:rsidP="00A5766C">
      <w:pPr>
        <w:numPr>
          <w:ilvl w:val="0"/>
          <w:numId w:val="40"/>
        </w:numPr>
        <w:ind w:left="1276" w:hanging="9"/>
        <w:rPr>
          <w:rFonts w:ascii="Arial" w:hAnsi="Arial" w:cs="Arial"/>
          <w:bCs/>
          <w:sz w:val="20"/>
          <w:szCs w:val="20"/>
        </w:rPr>
      </w:pPr>
      <w:r w:rsidRPr="0050686F">
        <w:rPr>
          <w:rFonts w:ascii="Arial" w:hAnsi="Arial" w:cs="Arial"/>
          <w:bCs/>
          <w:sz w:val="20"/>
          <w:szCs w:val="20"/>
        </w:rPr>
        <w:t xml:space="preserve">Conteúdos, imagem e </w:t>
      </w:r>
      <w:proofErr w:type="spellStart"/>
      <w:r w:rsidRPr="0050686F">
        <w:rPr>
          <w:rFonts w:ascii="Arial" w:hAnsi="Arial" w:cs="Arial"/>
          <w:bCs/>
          <w:sz w:val="20"/>
          <w:szCs w:val="20"/>
        </w:rPr>
        <w:t>copy</w:t>
      </w:r>
      <w:proofErr w:type="spellEnd"/>
      <w:r w:rsidRPr="0050686F">
        <w:rPr>
          <w:rFonts w:ascii="Arial" w:hAnsi="Arial" w:cs="Arial"/>
          <w:bCs/>
          <w:sz w:val="20"/>
          <w:szCs w:val="20"/>
        </w:rPr>
        <w:t xml:space="preserve">, para </w:t>
      </w:r>
      <w:proofErr w:type="spellStart"/>
      <w:r w:rsidRPr="0050686F">
        <w:rPr>
          <w:rFonts w:ascii="Arial" w:hAnsi="Arial" w:cs="Arial"/>
          <w:bCs/>
          <w:sz w:val="20"/>
          <w:szCs w:val="20"/>
        </w:rPr>
        <w:t>facebook</w:t>
      </w:r>
      <w:proofErr w:type="spellEnd"/>
      <w:r w:rsidRPr="0050686F">
        <w:rPr>
          <w:rFonts w:ascii="Arial" w:hAnsi="Arial" w:cs="Arial"/>
          <w:bCs/>
          <w:sz w:val="20"/>
          <w:szCs w:val="20"/>
        </w:rPr>
        <w:t xml:space="preserve">, </w:t>
      </w:r>
      <w:proofErr w:type="spellStart"/>
      <w:r w:rsidRPr="0050686F">
        <w:rPr>
          <w:rFonts w:ascii="Arial" w:hAnsi="Arial" w:cs="Arial"/>
          <w:bCs/>
          <w:sz w:val="20"/>
          <w:szCs w:val="20"/>
        </w:rPr>
        <w:t>instagram</w:t>
      </w:r>
      <w:proofErr w:type="spellEnd"/>
      <w:r w:rsidRPr="0050686F">
        <w:rPr>
          <w:rFonts w:ascii="Arial" w:hAnsi="Arial" w:cs="Arial"/>
          <w:bCs/>
          <w:sz w:val="20"/>
          <w:szCs w:val="20"/>
        </w:rPr>
        <w:t xml:space="preserve"> e </w:t>
      </w:r>
      <w:proofErr w:type="spellStart"/>
      <w:r w:rsidRPr="0050686F">
        <w:rPr>
          <w:rFonts w:ascii="Arial" w:hAnsi="Arial" w:cs="Arial"/>
          <w:bCs/>
          <w:sz w:val="20"/>
          <w:szCs w:val="20"/>
        </w:rPr>
        <w:t>twitter</w:t>
      </w:r>
      <w:proofErr w:type="spellEnd"/>
      <w:r w:rsidRPr="0050686F">
        <w:rPr>
          <w:rFonts w:ascii="Arial" w:hAnsi="Arial" w:cs="Arial"/>
          <w:bCs/>
          <w:sz w:val="20"/>
          <w:szCs w:val="20"/>
        </w:rPr>
        <w:t xml:space="preserve"> – 3 publicações por semana;</w:t>
      </w:r>
    </w:p>
    <w:p w14:paraId="77A4DD1D" w14:textId="77777777" w:rsidR="00BA3FEC" w:rsidRPr="00D64193" w:rsidRDefault="00BA3FEC" w:rsidP="00A5766C">
      <w:pPr>
        <w:numPr>
          <w:ilvl w:val="0"/>
          <w:numId w:val="40"/>
        </w:numPr>
        <w:ind w:left="1276" w:hanging="9"/>
        <w:rPr>
          <w:rFonts w:ascii="Arial" w:hAnsi="Arial" w:cs="Arial"/>
          <w:bCs/>
          <w:sz w:val="20"/>
          <w:szCs w:val="20"/>
        </w:rPr>
      </w:pPr>
      <w:r w:rsidRPr="00D64193">
        <w:rPr>
          <w:rFonts w:ascii="Arial" w:hAnsi="Arial" w:cs="Arial"/>
          <w:bCs/>
          <w:sz w:val="20"/>
          <w:szCs w:val="20"/>
        </w:rPr>
        <w:lastRenderedPageBreak/>
        <w:t xml:space="preserve">Conteúdos para </w:t>
      </w:r>
      <w:proofErr w:type="gramStart"/>
      <w:r w:rsidRPr="00D64193">
        <w:rPr>
          <w:rFonts w:ascii="Arial" w:hAnsi="Arial" w:cs="Arial"/>
          <w:bCs/>
          <w:sz w:val="20"/>
          <w:szCs w:val="20"/>
        </w:rPr>
        <w:t>e-mail</w:t>
      </w:r>
      <w:proofErr w:type="gramEnd"/>
      <w:r w:rsidRPr="00D64193">
        <w:rPr>
          <w:rFonts w:ascii="Arial" w:hAnsi="Arial" w:cs="Arial"/>
          <w:bCs/>
          <w:sz w:val="20"/>
          <w:szCs w:val="20"/>
        </w:rPr>
        <w:t xml:space="preserve"> Marketing/newsletter (1000 carateres com imagem) </w:t>
      </w:r>
      <w:r w:rsidR="009A2E29">
        <w:rPr>
          <w:rFonts w:ascii="Arial" w:hAnsi="Arial" w:cs="Arial"/>
          <w:bCs/>
          <w:sz w:val="20"/>
          <w:szCs w:val="20"/>
        </w:rPr>
        <w:t xml:space="preserve">considerando </w:t>
      </w:r>
      <w:r w:rsidRPr="00D64193">
        <w:rPr>
          <w:rFonts w:ascii="Arial" w:hAnsi="Arial" w:cs="Arial"/>
          <w:bCs/>
          <w:sz w:val="20"/>
          <w:szCs w:val="20"/>
        </w:rPr>
        <w:t>1 publicação quinzenal</w:t>
      </w:r>
      <w:r w:rsidR="009A2E29">
        <w:rPr>
          <w:rFonts w:ascii="Arial" w:hAnsi="Arial" w:cs="Arial"/>
          <w:bCs/>
          <w:sz w:val="20"/>
          <w:szCs w:val="20"/>
        </w:rPr>
        <w:t xml:space="preserve"> para os seguintes públicos:</w:t>
      </w:r>
    </w:p>
    <w:p w14:paraId="0AC3A902" w14:textId="77777777" w:rsidR="00BA3FEC" w:rsidRPr="0050686F" w:rsidRDefault="00BA3FEC" w:rsidP="009A2E29">
      <w:pPr>
        <w:rPr>
          <w:rFonts w:ascii="Arial" w:hAnsi="Arial" w:cs="Arial"/>
          <w:bCs/>
          <w:sz w:val="20"/>
          <w:szCs w:val="20"/>
        </w:rPr>
      </w:pPr>
      <w:r w:rsidRPr="0050686F">
        <w:rPr>
          <w:rFonts w:ascii="Arial" w:hAnsi="Arial" w:cs="Arial"/>
          <w:bCs/>
          <w:sz w:val="20"/>
          <w:szCs w:val="20"/>
        </w:rPr>
        <w:t xml:space="preserve">         </w:t>
      </w:r>
      <w:r>
        <w:rPr>
          <w:rFonts w:ascii="Arial" w:hAnsi="Arial" w:cs="Arial"/>
          <w:bCs/>
          <w:sz w:val="20"/>
          <w:szCs w:val="20"/>
        </w:rPr>
        <w:tab/>
      </w:r>
      <w:r>
        <w:rPr>
          <w:rFonts w:ascii="Arial" w:hAnsi="Arial" w:cs="Arial"/>
          <w:bCs/>
          <w:sz w:val="20"/>
          <w:szCs w:val="20"/>
        </w:rPr>
        <w:tab/>
      </w:r>
      <w:r w:rsidRPr="0050686F">
        <w:rPr>
          <w:rFonts w:ascii="Arial" w:hAnsi="Arial" w:cs="Arial"/>
          <w:bCs/>
          <w:sz w:val="20"/>
          <w:szCs w:val="20"/>
        </w:rPr>
        <w:t>- Comerciante</w:t>
      </w:r>
    </w:p>
    <w:p w14:paraId="0F3774CA" w14:textId="77777777" w:rsidR="00BA3FEC" w:rsidRPr="0050686F" w:rsidRDefault="00BA3FEC" w:rsidP="009A2E29">
      <w:pPr>
        <w:rPr>
          <w:rFonts w:ascii="Arial" w:hAnsi="Arial" w:cs="Arial"/>
          <w:bCs/>
          <w:sz w:val="20"/>
          <w:szCs w:val="20"/>
        </w:rPr>
      </w:pPr>
      <w:r w:rsidRPr="0050686F">
        <w:rPr>
          <w:rFonts w:ascii="Arial" w:hAnsi="Arial" w:cs="Arial"/>
          <w:bCs/>
          <w:sz w:val="20"/>
          <w:szCs w:val="20"/>
        </w:rPr>
        <w:t xml:space="preserve">         </w:t>
      </w:r>
      <w:r>
        <w:rPr>
          <w:rFonts w:ascii="Arial" w:hAnsi="Arial" w:cs="Arial"/>
          <w:bCs/>
          <w:sz w:val="20"/>
          <w:szCs w:val="20"/>
        </w:rPr>
        <w:tab/>
      </w:r>
      <w:r>
        <w:rPr>
          <w:rFonts w:ascii="Arial" w:hAnsi="Arial" w:cs="Arial"/>
          <w:bCs/>
          <w:sz w:val="20"/>
          <w:szCs w:val="20"/>
        </w:rPr>
        <w:tab/>
      </w:r>
      <w:r w:rsidRPr="0050686F">
        <w:rPr>
          <w:rFonts w:ascii="Arial" w:hAnsi="Arial" w:cs="Arial"/>
          <w:bCs/>
          <w:sz w:val="20"/>
          <w:szCs w:val="20"/>
        </w:rPr>
        <w:t>- Utilizador</w:t>
      </w:r>
    </w:p>
    <w:p w14:paraId="5D8832A9" w14:textId="77777777" w:rsidR="009A2E29" w:rsidRDefault="00BA3FEC" w:rsidP="00A5766C">
      <w:pPr>
        <w:numPr>
          <w:ilvl w:val="0"/>
          <w:numId w:val="40"/>
        </w:numPr>
        <w:ind w:left="1276" w:hanging="9"/>
        <w:rPr>
          <w:rFonts w:ascii="Arial" w:hAnsi="Arial" w:cs="Arial"/>
          <w:bCs/>
          <w:sz w:val="20"/>
          <w:szCs w:val="20"/>
        </w:rPr>
      </w:pPr>
      <w:r w:rsidRPr="0050686F">
        <w:rPr>
          <w:rFonts w:ascii="Arial" w:hAnsi="Arial" w:cs="Arial"/>
          <w:bCs/>
          <w:sz w:val="20"/>
          <w:szCs w:val="20"/>
        </w:rPr>
        <w:t xml:space="preserve"> Conteúdos para materiais publicitários (</w:t>
      </w:r>
      <w:proofErr w:type="spellStart"/>
      <w:r w:rsidRPr="0050686F">
        <w:rPr>
          <w:rFonts w:ascii="Arial" w:hAnsi="Arial" w:cs="Arial"/>
          <w:bCs/>
          <w:sz w:val="20"/>
          <w:szCs w:val="20"/>
        </w:rPr>
        <w:t>Mupis</w:t>
      </w:r>
      <w:proofErr w:type="spellEnd"/>
      <w:r w:rsidRPr="0050686F">
        <w:rPr>
          <w:rFonts w:ascii="Arial" w:hAnsi="Arial" w:cs="Arial"/>
          <w:bCs/>
          <w:sz w:val="20"/>
          <w:szCs w:val="20"/>
        </w:rPr>
        <w:t xml:space="preserve">, </w:t>
      </w:r>
      <w:proofErr w:type="spellStart"/>
      <w:r w:rsidRPr="0050686F">
        <w:rPr>
          <w:rFonts w:ascii="Arial" w:hAnsi="Arial" w:cs="Arial"/>
          <w:bCs/>
          <w:sz w:val="20"/>
          <w:szCs w:val="20"/>
        </w:rPr>
        <w:t>flyers</w:t>
      </w:r>
      <w:proofErr w:type="spellEnd"/>
      <w:r w:rsidRPr="0050686F">
        <w:rPr>
          <w:rFonts w:ascii="Arial" w:hAnsi="Arial" w:cs="Arial"/>
          <w:bCs/>
          <w:sz w:val="20"/>
          <w:szCs w:val="20"/>
        </w:rPr>
        <w:t>, páginas de revistas, entre outros)</w:t>
      </w:r>
      <w:r w:rsidR="009A2E29">
        <w:rPr>
          <w:rFonts w:ascii="Arial" w:hAnsi="Arial" w:cs="Arial"/>
          <w:bCs/>
          <w:sz w:val="20"/>
          <w:szCs w:val="20"/>
        </w:rPr>
        <w:t>;</w:t>
      </w:r>
    </w:p>
    <w:p w14:paraId="4D0C6FF6" w14:textId="77777777" w:rsidR="009A2E29" w:rsidRDefault="009A2E29" w:rsidP="00A5766C">
      <w:pPr>
        <w:numPr>
          <w:ilvl w:val="0"/>
          <w:numId w:val="40"/>
        </w:numPr>
        <w:ind w:left="1276" w:hanging="9"/>
        <w:rPr>
          <w:rFonts w:ascii="Arial" w:hAnsi="Arial" w:cs="Arial"/>
          <w:bCs/>
          <w:sz w:val="20"/>
          <w:szCs w:val="20"/>
        </w:rPr>
      </w:pPr>
      <w:r>
        <w:rPr>
          <w:rFonts w:ascii="Arial" w:hAnsi="Arial" w:cs="Arial"/>
          <w:bCs/>
          <w:sz w:val="20"/>
          <w:szCs w:val="20"/>
        </w:rPr>
        <w:t xml:space="preserve"> </w:t>
      </w:r>
      <w:r w:rsidR="00BA3FEC" w:rsidRPr="009A2E29">
        <w:rPr>
          <w:rFonts w:ascii="Arial" w:hAnsi="Arial" w:cs="Arial"/>
          <w:bCs/>
          <w:sz w:val="20"/>
          <w:szCs w:val="20"/>
        </w:rPr>
        <w:t xml:space="preserve">Conteúdos para </w:t>
      </w:r>
      <w:proofErr w:type="gramStart"/>
      <w:r w:rsidR="00BA3FEC" w:rsidRPr="009A2E29">
        <w:rPr>
          <w:rFonts w:ascii="Arial" w:hAnsi="Arial" w:cs="Arial"/>
          <w:bCs/>
          <w:sz w:val="20"/>
          <w:szCs w:val="20"/>
        </w:rPr>
        <w:t>Blog</w:t>
      </w:r>
      <w:proofErr w:type="gramEnd"/>
      <w:r w:rsidR="00BA3FEC" w:rsidRPr="009A2E29">
        <w:rPr>
          <w:rFonts w:ascii="Arial" w:hAnsi="Arial" w:cs="Arial"/>
          <w:bCs/>
          <w:sz w:val="20"/>
          <w:szCs w:val="20"/>
        </w:rPr>
        <w:t xml:space="preserve"> (2500 caracteres, imagem ou vídeo) – 1 publicação por semana</w:t>
      </w:r>
      <w:r>
        <w:rPr>
          <w:rFonts w:ascii="Arial" w:hAnsi="Arial" w:cs="Arial"/>
          <w:bCs/>
          <w:sz w:val="20"/>
          <w:szCs w:val="20"/>
        </w:rPr>
        <w:t>;</w:t>
      </w:r>
    </w:p>
    <w:p w14:paraId="712FFFCA" w14:textId="77777777" w:rsidR="009A2E29" w:rsidRDefault="00BA3FEC" w:rsidP="00A5766C">
      <w:pPr>
        <w:numPr>
          <w:ilvl w:val="0"/>
          <w:numId w:val="40"/>
        </w:numPr>
        <w:ind w:left="1276" w:hanging="9"/>
        <w:rPr>
          <w:rFonts w:ascii="Arial" w:hAnsi="Arial" w:cs="Arial"/>
          <w:bCs/>
          <w:sz w:val="20"/>
          <w:szCs w:val="20"/>
        </w:rPr>
      </w:pPr>
      <w:r w:rsidRPr="009A2E29">
        <w:rPr>
          <w:rFonts w:ascii="Arial" w:hAnsi="Arial" w:cs="Arial"/>
          <w:bCs/>
          <w:sz w:val="20"/>
          <w:szCs w:val="20"/>
        </w:rPr>
        <w:t>Identificação e proposta de meios com conteúdos pagos;</w:t>
      </w:r>
    </w:p>
    <w:p w14:paraId="5974D6E7" w14:textId="77777777" w:rsidR="00BA3FEC" w:rsidRPr="009A2E29" w:rsidRDefault="00BA3FEC" w:rsidP="00A5766C">
      <w:pPr>
        <w:numPr>
          <w:ilvl w:val="0"/>
          <w:numId w:val="40"/>
        </w:numPr>
        <w:ind w:left="1276" w:hanging="9"/>
        <w:rPr>
          <w:rFonts w:ascii="Arial" w:hAnsi="Arial" w:cs="Arial"/>
          <w:bCs/>
          <w:sz w:val="20"/>
          <w:szCs w:val="20"/>
        </w:rPr>
      </w:pPr>
      <w:r w:rsidRPr="009A2E29">
        <w:rPr>
          <w:rFonts w:ascii="Arial" w:hAnsi="Arial" w:cs="Arial"/>
          <w:bCs/>
          <w:sz w:val="20"/>
          <w:szCs w:val="20"/>
        </w:rPr>
        <w:t>Iniciativas e atividades digitais com comerciantes e utilizadores.</w:t>
      </w:r>
    </w:p>
    <w:p w14:paraId="726532C2" w14:textId="77777777" w:rsidR="009A2E29" w:rsidRDefault="00BA3FEC" w:rsidP="00A5766C">
      <w:pPr>
        <w:numPr>
          <w:ilvl w:val="0"/>
          <w:numId w:val="38"/>
        </w:numPr>
        <w:spacing w:before="120"/>
        <w:ind w:left="1134"/>
        <w:rPr>
          <w:rFonts w:ascii="Arial" w:hAnsi="Arial" w:cs="Arial"/>
          <w:bCs/>
          <w:sz w:val="20"/>
          <w:szCs w:val="20"/>
        </w:rPr>
      </w:pPr>
      <w:r w:rsidRPr="0050686F">
        <w:rPr>
          <w:rFonts w:ascii="Arial" w:hAnsi="Arial" w:cs="Arial"/>
          <w:bCs/>
          <w:sz w:val="20"/>
          <w:szCs w:val="20"/>
        </w:rPr>
        <w:t>Gestão de comentários, mensagens e quantidade de artigos (redes sociais);</w:t>
      </w:r>
    </w:p>
    <w:p w14:paraId="2F592A53" w14:textId="77777777" w:rsidR="00BA3FEC" w:rsidRDefault="00BA3FEC" w:rsidP="00A5766C">
      <w:pPr>
        <w:numPr>
          <w:ilvl w:val="0"/>
          <w:numId w:val="38"/>
        </w:numPr>
        <w:spacing w:before="120"/>
        <w:ind w:left="1134"/>
        <w:rPr>
          <w:rFonts w:ascii="Arial" w:hAnsi="Arial" w:cs="Arial"/>
          <w:bCs/>
          <w:sz w:val="20"/>
          <w:szCs w:val="20"/>
        </w:rPr>
      </w:pPr>
      <w:r w:rsidRPr="009A2E29">
        <w:rPr>
          <w:rFonts w:ascii="Arial" w:hAnsi="Arial" w:cs="Arial"/>
          <w:b/>
          <w:bCs/>
          <w:sz w:val="20"/>
          <w:szCs w:val="20"/>
        </w:rPr>
        <w:t xml:space="preserve"> </w:t>
      </w:r>
      <w:r w:rsidRPr="009A2E29">
        <w:rPr>
          <w:rFonts w:ascii="Arial" w:hAnsi="Arial" w:cs="Arial"/>
          <w:bCs/>
          <w:sz w:val="20"/>
          <w:szCs w:val="20"/>
        </w:rPr>
        <w:t xml:space="preserve">Definição da estrutura, conteúdo e operacionalização de campanhas de Roteiros </w:t>
      </w:r>
      <w:proofErr w:type="spellStart"/>
      <w:r w:rsidRPr="009A2E29">
        <w:rPr>
          <w:rFonts w:ascii="Arial" w:hAnsi="Arial" w:cs="Arial"/>
          <w:bCs/>
          <w:sz w:val="20"/>
          <w:szCs w:val="20"/>
        </w:rPr>
        <w:t>SIP:produção</w:t>
      </w:r>
      <w:proofErr w:type="spellEnd"/>
      <w:r w:rsidRPr="009A2E29">
        <w:rPr>
          <w:rFonts w:ascii="Arial" w:hAnsi="Arial" w:cs="Arial"/>
          <w:bCs/>
          <w:sz w:val="20"/>
          <w:szCs w:val="20"/>
        </w:rPr>
        <w:t xml:space="preserve"> de fotografia, vídeo, gravação de áudio, reportagem de rua, entre outros</w:t>
      </w:r>
    </w:p>
    <w:p w14:paraId="0AB970B9" w14:textId="77777777" w:rsidR="009A2E29" w:rsidRPr="009A2E29" w:rsidRDefault="00BA3FEC" w:rsidP="00A5766C">
      <w:pPr>
        <w:numPr>
          <w:ilvl w:val="1"/>
          <w:numId w:val="39"/>
        </w:numPr>
        <w:spacing w:before="120"/>
        <w:ind w:left="709"/>
        <w:rPr>
          <w:rFonts w:ascii="Arial" w:hAnsi="Arial" w:cs="Arial"/>
          <w:b/>
          <w:sz w:val="20"/>
          <w:szCs w:val="20"/>
        </w:rPr>
      </w:pPr>
      <w:r w:rsidRPr="009A2E29">
        <w:rPr>
          <w:rFonts w:ascii="Arial" w:hAnsi="Arial" w:cs="Arial"/>
          <w:b/>
          <w:sz w:val="20"/>
          <w:szCs w:val="20"/>
        </w:rPr>
        <w:t>Conceção Criativa</w:t>
      </w:r>
    </w:p>
    <w:p w14:paraId="07261006" w14:textId="77777777" w:rsidR="00BA3FEC" w:rsidRPr="00B10DCA" w:rsidRDefault="00BA3FEC" w:rsidP="00B10DCA">
      <w:pPr>
        <w:spacing w:before="120"/>
        <w:ind w:left="709"/>
        <w:rPr>
          <w:rFonts w:ascii="Arial" w:hAnsi="Arial" w:cs="Arial"/>
          <w:bCs/>
          <w:sz w:val="20"/>
          <w:szCs w:val="20"/>
        </w:rPr>
      </w:pPr>
      <w:r w:rsidRPr="00B10DCA">
        <w:rPr>
          <w:rFonts w:ascii="Arial" w:hAnsi="Arial" w:cs="Arial"/>
          <w:bCs/>
          <w:sz w:val="20"/>
          <w:szCs w:val="20"/>
        </w:rPr>
        <w:t xml:space="preserve">Conceção gráfica e criativa de campanhas e respetivas artes finais </w:t>
      </w:r>
      <w:proofErr w:type="gramStart"/>
      <w:r w:rsidRPr="00B10DCA">
        <w:rPr>
          <w:rFonts w:ascii="Arial" w:hAnsi="Arial" w:cs="Arial"/>
          <w:bCs/>
          <w:sz w:val="20"/>
          <w:szCs w:val="20"/>
        </w:rPr>
        <w:t>para</w:t>
      </w:r>
      <w:proofErr w:type="gramEnd"/>
      <w:r w:rsidRPr="00B10DCA">
        <w:rPr>
          <w:rFonts w:ascii="Arial" w:hAnsi="Arial" w:cs="Arial"/>
          <w:bCs/>
          <w:sz w:val="20"/>
          <w:szCs w:val="20"/>
        </w:rPr>
        <w:t>:</w:t>
      </w:r>
    </w:p>
    <w:p w14:paraId="5A416D1A" w14:textId="77777777" w:rsidR="009A2E29" w:rsidRDefault="00BA3FEC" w:rsidP="00A5766C">
      <w:pPr>
        <w:numPr>
          <w:ilvl w:val="0"/>
          <w:numId w:val="41"/>
        </w:numPr>
        <w:spacing w:before="120"/>
        <w:rPr>
          <w:rFonts w:ascii="Arial" w:hAnsi="Arial" w:cs="Arial"/>
          <w:bCs/>
          <w:sz w:val="20"/>
          <w:szCs w:val="20"/>
        </w:rPr>
      </w:pPr>
      <w:r w:rsidRPr="009A2E29">
        <w:rPr>
          <w:rFonts w:ascii="Arial" w:hAnsi="Arial" w:cs="Arial"/>
          <w:bCs/>
          <w:sz w:val="20"/>
          <w:szCs w:val="20"/>
        </w:rPr>
        <w:t>Conteúdos de redes sociais (</w:t>
      </w:r>
      <w:proofErr w:type="spellStart"/>
      <w:r w:rsidRPr="009A2E29">
        <w:rPr>
          <w:rFonts w:ascii="Arial" w:hAnsi="Arial" w:cs="Arial"/>
          <w:bCs/>
          <w:sz w:val="20"/>
          <w:szCs w:val="20"/>
        </w:rPr>
        <w:t>facebook</w:t>
      </w:r>
      <w:proofErr w:type="spellEnd"/>
      <w:r w:rsidRPr="009A2E29">
        <w:rPr>
          <w:rFonts w:ascii="Arial" w:hAnsi="Arial" w:cs="Arial"/>
          <w:bCs/>
          <w:sz w:val="20"/>
          <w:szCs w:val="20"/>
        </w:rPr>
        <w:t xml:space="preserve">, </w:t>
      </w:r>
      <w:proofErr w:type="spellStart"/>
      <w:r w:rsidRPr="009A2E29">
        <w:rPr>
          <w:rFonts w:ascii="Arial" w:hAnsi="Arial" w:cs="Arial"/>
          <w:bCs/>
          <w:sz w:val="20"/>
          <w:szCs w:val="20"/>
        </w:rPr>
        <w:t>instagram</w:t>
      </w:r>
      <w:proofErr w:type="spellEnd"/>
      <w:r w:rsidRPr="009A2E29">
        <w:rPr>
          <w:rFonts w:ascii="Arial" w:hAnsi="Arial" w:cs="Arial"/>
          <w:bCs/>
          <w:sz w:val="20"/>
          <w:szCs w:val="20"/>
        </w:rPr>
        <w:t xml:space="preserve"> e </w:t>
      </w:r>
      <w:proofErr w:type="spellStart"/>
      <w:r w:rsidRPr="009A2E29">
        <w:rPr>
          <w:rFonts w:ascii="Arial" w:hAnsi="Arial" w:cs="Arial"/>
          <w:bCs/>
          <w:sz w:val="20"/>
          <w:szCs w:val="20"/>
        </w:rPr>
        <w:t>twitter</w:t>
      </w:r>
      <w:proofErr w:type="spellEnd"/>
      <w:r w:rsidRPr="009A2E29">
        <w:rPr>
          <w:rFonts w:ascii="Arial" w:hAnsi="Arial" w:cs="Arial"/>
          <w:bCs/>
          <w:sz w:val="20"/>
          <w:szCs w:val="20"/>
        </w:rPr>
        <w:t xml:space="preserve">), </w:t>
      </w:r>
      <w:proofErr w:type="gramStart"/>
      <w:r w:rsidRPr="009A2E29">
        <w:rPr>
          <w:rFonts w:ascii="Arial" w:hAnsi="Arial" w:cs="Arial"/>
          <w:bCs/>
          <w:sz w:val="20"/>
          <w:szCs w:val="20"/>
        </w:rPr>
        <w:t>e-mail</w:t>
      </w:r>
      <w:proofErr w:type="gramEnd"/>
      <w:r w:rsidRPr="009A2E29">
        <w:rPr>
          <w:rFonts w:ascii="Arial" w:hAnsi="Arial" w:cs="Arial"/>
          <w:bCs/>
          <w:sz w:val="20"/>
          <w:szCs w:val="20"/>
        </w:rPr>
        <w:t xml:space="preserve"> Marketing/Newsletter, Publicidade e Blog;</w:t>
      </w:r>
    </w:p>
    <w:p w14:paraId="1B035DC2" w14:textId="77777777" w:rsidR="009A2E29" w:rsidRPr="009A2E29" w:rsidRDefault="00BA3FEC" w:rsidP="00A5766C">
      <w:pPr>
        <w:numPr>
          <w:ilvl w:val="0"/>
          <w:numId w:val="41"/>
        </w:numPr>
        <w:spacing w:before="120"/>
        <w:rPr>
          <w:rFonts w:ascii="Arial" w:hAnsi="Arial" w:cs="Arial"/>
          <w:bCs/>
          <w:sz w:val="20"/>
          <w:szCs w:val="20"/>
        </w:rPr>
      </w:pPr>
      <w:r w:rsidRPr="009A2E29">
        <w:rPr>
          <w:rFonts w:ascii="Arial" w:hAnsi="Arial" w:cs="Arial"/>
          <w:sz w:val="20"/>
          <w:szCs w:val="20"/>
        </w:rPr>
        <w:t>Iniciativas e atividades digitais com comerciantes e utilizadores;</w:t>
      </w:r>
    </w:p>
    <w:p w14:paraId="6B3090C0" w14:textId="77777777" w:rsidR="009A2E29" w:rsidRPr="009A2E29" w:rsidRDefault="00BA3FEC" w:rsidP="00A5766C">
      <w:pPr>
        <w:numPr>
          <w:ilvl w:val="0"/>
          <w:numId w:val="41"/>
        </w:numPr>
        <w:spacing w:before="120"/>
        <w:rPr>
          <w:rFonts w:ascii="Arial" w:hAnsi="Arial" w:cs="Arial"/>
          <w:bCs/>
          <w:sz w:val="20"/>
          <w:szCs w:val="20"/>
        </w:rPr>
      </w:pPr>
      <w:r w:rsidRPr="009A2E29">
        <w:rPr>
          <w:rFonts w:ascii="Arial" w:hAnsi="Arial" w:cs="Arial"/>
          <w:sz w:val="20"/>
          <w:szCs w:val="20"/>
        </w:rPr>
        <w:t>Materiais publicitários (</w:t>
      </w:r>
      <w:proofErr w:type="spellStart"/>
      <w:r w:rsidRPr="009A2E29">
        <w:rPr>
          <w:rFonts w:ascii="Arial" w:hAnsi="Arial" w:cs="Arial"/>
          <w:sz w:val="20"/>
          <w:szCs w:val="20"/>
        </w:rPr>
        <w:t>mupis</w:t>
      </w:r>
      <w:proofErr w:type="spellEnd"/>
      <w:r w:rsidRPr="009A2E29">
        <w:rPr>
          <w:rFonts w:ascii="Arial" w:hAnsi="Arial" w:cs="Arial"/>
          <w:sz w:val="20"/>
          <w:szCs w:val="20"/>
        </w:rPr>
        <w:t xml:space="preserve">, </w:t>
      </w:r>
      <w:proofErr w:type="spellStart"/>
      <w:r w:rsidRPr="009A2E29">
        <w:rPr>
          <w:rFonts w:ascii="Arial" w:hAnsi="Arial" w:cs="Arial"/>
          <w:sz w:val="20"/>
          <w:szCs w:val="20"/>
        </w:rPr>
        <w:t>flyers</w:t>
      </w:r>
      <w:proofErr w:type="spellEnd"/>
      <w:r w:rsidRPr="009A2E29">
        <w:rPr>
          <w:rFonts w:ascii="Arial" w:hAnsi="Arial" w:cs="Arial"/>
          <w:sz w:val="20"/>
          <w:szCs w:val="20"/>
        </w:rPr>
        <w:t>, páginas de revistas, entre outros)</w:t>
      </w:r>
    </w:p>
    <w:p w14:paraId="412DF535" w14:textId="77777777" w:rsidR="009A2E29" w:rsidRPr="009A2E29" w:rsidRDefault="00BA3FEC" w:rsidP="00A5766C">
      <w:pPr>
        <w:numPr>
          <w:ilvl w:val="0"/>
          <w:numId w:val="41"/>
        </w:numPr>
        <w:spacing w:before="120"/>
        <w:rPr>
          <w:rFonts w:ascii="Arial" w:hAnsi="Arial" w:cs="Arial"/>
          <w:bCs/>
          <w:sz w:val="20"/>
          <w:szCs w:val="20"/>
        </w:rPr>
      </w:pPr>
      <w:r w:rsidRPr="009A2E29">
        <w:rPr>
          <w:rFonts w:ascii="Arial" w:hAnsi="Arial" w:cs="Arial"/>
          <w:sz w:val="20"/>
          <w:szCs w:val="20"/>
        </w:rPr>
        <w:t xml:space="preserve">Campanha de Roteiros SIP; </w:t>
      </w:r>
    </w:p>
    <w:p w14:paraId="1B24DBFB" w14:textId="0E3AEC94" w:rsidR="00BA3FEC" w:rsidRPr="00B6578F" w:rsidRDefault="00BA3FEC" w:rsidP="00A5766C">
      <w:pPr>
        <w:numPr>
          <w:ilvl w:val="0"/>
          <w:numId w:val="41"/>
        </w:numPr>
        <w:spacing w:before="120"/>
        <w:rPr>
          <w:rFonts w:ascii="Arial" w:hAnsi="Arial" w:cs="Arial"/>
          <w:bCs/>
          <w:sz w:val="20"/>
          <w:szCs w:val="20"/>
        </w:rPr>
      </w:pPr>
      <w:r w:rsidRPr="009A2E29">
        <w:rPr>
          <w:rFonts w:ascii="Arial" w:hAnsi="Arial" w:cs="Arial"/>
          <w:sz w:val="20"/>
          <w:szCs w:val="20"/>
        </w:rPr>
        <w:t xml:space="preserve">Campanha com datas específicas </w:t>
      </w:r>
      <w:r w:rsidRPr="00AC687C">
        <w:rPr>
          <w:rFonts w:ascii="Arial" w:hAnsi="Arial" w:cs="Arial"/>
          <w:sz w:val="20"/>
          <w:szCs w:val="20"/>
        </w:rPr>
        <w:t>como</w:t>
      </w:r>
      <w:r w:rsidRPr="009A2E29">
        <w:rPr>
          <w:rFonts w:ascii="Arial" w:hAnsi="Arial" w:cs="Arial"/>
          <w:sz w:val="20"/>
          <w:szCs w:val="20"/>
        </w:rPr>
        <w:t xml:space="preserve">, por exemplo, </w:t>
      </w:r>
      <w:proofErr w:type="spellStart"/>
      <w:r w:rsidRPr="009A2E29">
        <w:rPr>
          <w:rFonts w:ascii="Arial" w:hAnsi="Arial" w:cs="Arial"/>
          <w:sz w:val="20"/>
          <w:szCs w:val="20"/>
        </w:rPr>
        <w:t>Black</w:t>
      </w:r>
      <w:proofErr w:type="spellEnd"/>
      <w:r w:rsidRPr="009A2E29">
        <w:rPr>
          <w:rFonts w:ascii="Arial" w:hAnsi="Arial" w:cs="Arial"/>
          <w:sz w:val="20"/>
          <w:szCs w:val="20"/>
        </w:rPr>
        <w:t xml:space="preserve"> </w:t>
      </w:r>
      <w:proofErr w:type="spellStart"/>
      <w:r w:rsidRPr="009A2E29">
        <w:rPr>
          <w:rFonts w:ascii="Arial" w:hAnsi="Arial" w:cs="Arial"/>
          <w:sz w:val="20"/>
          <w:szCs w:val="20"/>
        </w:rPr>
        <w:t>Friday</w:t>
      </w:r>
      <w:proofErr w:type="spellEnd"/>
      <w:r w:rsidRPr="009A2E29">
        <w:rPr>
          <w:rFonts w:ascii="Arial" w:hAnsi="Arial" w:cs="Arial"/>
          <w:sz w:val="20"/>
          <w:szCs w:val="20"/>
        </w:rPr>
        <w:t>, Natal, Ano Novo ou Dia dos Namorados</w:t>
      </w:r>
      <w:r w:rsidR="00B6578F">
        <w:rPr>
          <w:rFonts w:ascii="Arial" w:hAnsi="Arial" w:cs="Arial"/>
          <w:sz w:val="20"/>
          <w:szCs w:val="20"/>
        </w:rPr>
        <w:t>.</w:t>
      </w:r>
    </w:p>
    <w:p w14:paraId="609E3489" w14:textId="77777777" w:rsidR="005D4E0C" w:rsidRDefault="005D4E0C" w:rsidP="00A5766C">
      <w:pPr>
        <w:numPr>
          <w:ilvl w:val="0"/>
          <w:numId w:val="19"/>
        </w:numPr>
        <w:spacing w:before="120"/>
        <w:rPr>
          <w:rFonts w:ascii="Arial" w:hAnsi="Arial" w:cs="Arial"/>
          <w:sz w:val="20"/>
          <w:szCs w:val="20"/>
        </w:rPr>
      </w:pPr>
      <w:r w:rsidRPr="005D4E0C">
        <w:rPr>
          <w:rFonts w:ascii="Arial" w:hAnsi="Arial" w:cs="Arial"/>
          <w:sz w:val="20"/>
          <w:szCs w:val="20"/>
        </w:rPr>
        <w:t xml:space="preserve">O </w:t>
      </w:r>
      <w:r w:rsidR="00415E6A">
        <w:rPr>
          <w:rFonts w:ascii="Arial" w:hAnsi="Arial" w:cs="Arial"/>
          <w:sz w:val="20"/>
          <w:szCs w:val="20"/>
        </w:rPr>
        <w:t>adjudicatário</w:t>
      </w:r>
      <w:r w:rsidRPr="005D4E0C">
        <w:rPr>
          <w:rFonts w:ascii="Arial" w:hAnsi="Arial" w:cs="Arial"/>
          <w:sz w:val="20"/>
          <w:szCs w:val="20"/>
        </w:rPr>
        <w:t xml:space="preserve"> obriga-se a respeitar as normas aplicáveis em vigor em matéria social, laboral, ambiental e de igualdade de género, decorrentes do direito internacional, europeu, nacional ou regional.</w:t>
      </w:r>
    </w:p>
    <w:p w14:paraId="30526322" w14:textId="77777777" w:rsidR="00BD6E76" w:rsidRPr="00AC687C" w:rsidRDefault="00CA215A" w:rsidP="00A5766C">
      <w:pPr>
        <w:numPr>
          <w:ilvl w:val="0"/>
          <w:numId w:val="19"/>
        </w:numPr>
        <w:spacing w:before="120"/>
        <w:rPr>
          <w:rFonts w:ascii="Arial" w:hAnsi="Arial" w:cs="Arial"/>
          <w:sz w:val="20"/>
          <w:szCs w:val="20"/>
        </w:rPr>
      </w:pPr>
      <w:r w:rsidRPr="00816BB3">
        <w:rPr>
          <w:rFonts w:ascii="Arial" w:hAnsi="Arial" w:cs="Arial"/>
          <w:sz w:val="20"/>
          <w:szCs w:val="20"/>
        </w:rPr>
        <w:t xml:space="preserve">O </w:t>
      </w:r>
      <w:r w:rsidRPr="00AC687C">
        <w:rPr>
          <w:rFonts w:ascii="Arial" w:hAnsi="Arial" w:cs="Arial"/>
          <w:sz w:val="20"/>
          <w:szCs w:val="20"/>
        </w:rPr>
        <w:t xml:space="preserve">adjudicatário </w:t>
      </w:r>
      <w:r w:rsidR="00115C45" w:rsidRPr="00AC687C">
        <w:rPr>
          <w:rFonts w:ascii="Arial" w:hAnsi="Arial" w:cs="Arial"/>
          <w:sz w:val="20"/>
          <w:szCs w:val="20"/>
        </w:rPr>
        <w:t xml:space="preserve">deverá </w:t>
      </w:r>
      <w:r w:rsidR="000A4B9C" w:rsidRPr="00AC687C">
        <w:rPr>
          <w:rFonts w:ascii="Arial" w:hAnsi="Arial" w:cs="Arial"/>
          <w:sz w:val="20"/>
          <w:szCs w:val="20"/>
        </w:rPr>
        <w:t xml:space="preserve">acautelar </w:t>
      </w:r>
      <w:r w:rsidR="00B14994" w:rsidRPr="00AC687C">
        <w:rPr>
          <w:rFonts w:ascii="Arial" w:hAnsi="Arial" w:cs="Arial"/>
          <w:sz w:val="20"/>
          <w:szCs w:val="20"/>
        </w:rPr>
        <w:t>a possibilidade de vir a adotar</w:t>
      </w:r>
      <w:r w:rsidR="006A682C" w:rsidRPr="00AC687C">
        <w:rPr>
          <w:rFonts w:ascii="Arial" w:hAnsi="Arial" w:cs="Arial"/>
          <w:sz w:val="20"/>
          <w:szCs w:val="20"/>
        </w:rPr>
        <w:t>, em sede de execução de contrato, planos</w:t>
      </w:r>
      <w:r w:rsidR="000A4B9C" w:rsidRPr="00AC687C">
        <w:rPr>
          <w:rFonts w:ascii="Arial" w:hAnsi="Arial" w:cs="Arial"/>
          <w:sz w:val="20"/>
          <w:szCs w:val="20"/>
        </w:rPr>
        <w:t xml:space="preserve"> de contingência, para fazer face a situações de contenção de epidemias, quer de modo preventivo, quer em situação declarada, quer em fase de reposição da normalidade, sem prejuízo das regras aplicáveis aos casos de força maior constantes do presente caderno de encargos.</w:t>
      </w:r>
    </w:p>
    <w:p w14:paraId="63B1D063" w14:textId="77777777" w:rsidR="005D4E0C" w:rsidRPr="00AC687C" w:rsidRDefault="005D4E0C" w:rsidP="00A5766C">
      <w:pPr>
        <w:numPr>
          <w:ilvl w:val="0"/>
          <w:numId w:val="19"/>
        </w:numPr>
        <w:spacing w:before="120"/>
        <w:rPr>
          <w:rFonts w:ascii="Arial" w:hAnsi="Arial" w:cs="Arial"/>
          <w:sz w:val="20"/>
          <w:szCs w:val="20"/>
        </w:rPr>
      </w:pPr>
      <w:r w:rsidRPr="00AC687C">
        <w:rPr>
          <w:rFonts w:ascii="Arial" w:hAnsi="Arial" w:cs="Arial"/>
          <w:sz w:val="20"/>
          <w:szCs w:val="20"/>
        </w:rPr>
        <w:t>A título acessório, o</w:t>
      </w:r>
      <w:r w:rsidR="00415E6A" w:rsidRPr="00AC687C">
        <w:rPr>
          <w:rFonts w:ascii="Arial" w:hAnsi="Arial" w:cs="Arial"/>
          <w:sz w:val="20"/>
          <w:szCs w:val="20"/>
        </w:rPr>
        <w:t xml:space="preserve"> adjudicatário</w:t>
      </w:r>
      <w:r w:rsidRPr="00AC687C">
        <w:rPr>
          <w:rFonts w:ascii="Arial" w:hAnsi="Arial" w:cs="Arial"/>
          <w:sz w:val="20"/>
          <w:szCs w:val="20"/>
        </w:rPr>
        <w:t xml:space="preserve"> fica obrigado, designadamente, a recorrer a todos os meios humanos, materiais e informáticos que sejam necessários e adequados à prestação dos serviços objeto do contrato, bem como ao estabelecimento do sistema de organização necessário à perfeita e completa execução das tarefas a seu cargo.</w:t>
      </w:r>
    </w:p>
    <w:p w14:paraId="37945948" w14:textId="77777777" w:rsidR="005D4E0C" w:rsidRPr="00AC687C" w:rsidRDefault="005D4E0C" w:rsidP="00A5766C">
      <w:pPr>
        <w:numPr>
          <w:ilvl w:val="0"/>
          <w:numId w:val="19"/>
        </w:numPr>
        <w:spacing w:before="120"/>
        <w:rPr>
          <w:rFonts w:ascii="Arial" w:hAnsi="Arial" w:cs="Arial"/>
          <w:sz w:val="20"/>
          <w:szCs w:val="20"/>
        </w:rPr>
      </w:pPr>
      <w:r w:rsidRPr="00AC687C">
        <w:rPr>
          <w:rFonts w:ascii="Arial" w:hAnsi="Arial" w:cs="Arial"/>
          <w:sz w:val="20"/>
          <w:szCs w:val="20"/>
        </w:rPr>
        <w:t xml:space="preserve">O </w:t>
      </w:r>
      <w:r w:rsidR="00415E6A" w:rsidRPr="00AC687C">
        <w:rPr>
          <w:rFonts w:ascii="Arial" w:hAnsi="Arial" w:cs="Arial"/>
          <w:sz w:val="20"/>
          <w:szCs w:val="20"/>
        </w:rPr>
        <w:t>adjudicatário</w:t>
      </w:r>
      <w:r w:rsidRPr="00AC687C">
        <w:rPr>
          <w:rFonts w:ascii="Arial" w:hAnsi="Arial" w:cs="Arial"/>
          <w:sz w:val="20"/>
          <w:szCs w:val="20"/>
        </w:rPr>
        <w:t xml:space="preserve"> deve garantir condições de segurança e saúde do trabalho a todos os seus colaboradores, cumprindo a legislação aplicável nesta matéria, nomeadamente evidenciando a </w:t>
      </w:r>
      <w:r w:rsidRPr="00AC687C">
        <w:rPr>
          <w:rFonts w:ascii="Arial" w:hAnsi="Arial" w:cs="Arial"/>
          <w:sz w:val="20"/>
          <w:szCs w:val="20"/>
        </w:rPr>
        <w:lastRenderedPageBreak/>
        <w:t>identificação de perigos e avaliação de riscos dos trabalhadores que exercem funções na Autarquia, e as respetivas apólices de seguros de acidentes de trabalho.</w:t>
      </w:r>
    </w:p>
    <w:p w14:paraId="5131E789" w14:textId="77777777" w:rsidR="00E72EE3" w:rsidRPr="00AC687C" w:rsidRDefault="007266AA" w:rsidP="00A5766C">
      <w:pPr>
        <w:pStyle w:val="T1"/>
        <w:numPr>
          <w:ilvl w:val="0"/>
          <w:numId w:val="1"/>
        </w:numPr>
        <w:pBdr>
          <w:top w:val="single" w:sz="4" w:space="1" w:color="auto"/>
          <w:bottom w:val="single" w:sz="4" w:space="1" w:color="auto"/>
        </w:pBdr>
        <w:shd w:val="clear" w:color="auto" w:fill="F3F3F3"/>
        <w:spacing w:before="120" w:after="120"/>
        <w:jc w:val="both"/>
        <w:rPr>
          <w:rFonts w:ascii="Arial" w:hAnsi="Arial" w:cs="Arial"/>
          <w:sz w:val="20"/>
          <w:szCs w:val="20"/>
        </w:rPr>
      </w:pPr>
      <w:bookmarkStart w:id="4" w:name="_Toc52959930"/>
      <w:r w:rsidRPr="00AC687C">
        <w:rPr>
          <w:rFonts w:ascii="Arial" w:hAnsi="Arial" w:cs="Arial"/>
          <w:sz w:val="20"/>
          <w:szCs w:val="20"/>
        </w:rPr>
        <w:t>L</w:t>
      </w:r>
      <w:r w:rsidR="00B92861" w:rsidRPr="00AC687C">
        <w:rPr>
          <w:rFonts w:ascii="Arial" w:hAnsi="Arial" w:cs="Arial"/>
          <w:sz w:val="20"/>
          <w:szCs w:val="20"/>
        </w:rPr>
        <w:t>ocal e condições da prestação de serviços</w:t>
      </w:r>
      <w:bookmarkEnd w:id="4"/>
    </w:p>
    <w:p w14:paraId="028C5E72" w14:textId="77777777" w:rsidR="00582D81" w:rsidRPr="00AC687C" w:rsidRDefault="0013032D" w:rsidP="00B6578F">
      <w:pPr>
        <w:numPr>
          <w:ilvl w:val="0"/>
          <w:numId w:val="21"/>
        </w:numPr>
        <w:tabs>
          <w:tab w:val="left" w:pos="426"/>
        </w:tabs>
        <w:spacing w:before="120" w:after="120"/>
        <w:rPr>
          <w:rFonts w:ascii="Arial" w:hAnsi="Arial" w:cs="Arial"/>
          <w:sz w:val="20"/>
          <w:szCs w:val="20"/>
        </w:rPr>
      </w:pPr>
      <w:r w:rsidRPr="00AC687C">
        <w:rPr>
          <w:rFonts w:ascii="Arial" w:hAnsi="Arial" w:cs="Arial"/>
          <w:sz w:val="20"/>
          <w:szCs w:val="20"/>
        </w:rPr>
        <w:t>Os serviços a contratar compreendem a execução dos seguintes pontos:</w:t>
      </w:r>
    </w:p>
    <w:p w14:paraId="0D5664A1" w14:textId="54E82A0F" w:rsidR="00B6578F" w:rsidRPr="00AC687C" w:rsidRDefault="00DB212B" w:rsidP="00B6578F">
      <w:pPr>
        <w:pStyle w:val="PargrafodaLista"/>
        <w:numPr>
          <w:ilvl w:val="0"/>
          <w:numId w:val="43"/>
        </w:numPr>
        <w:spacing w:line="360" w:lineRule="auto"/>
        <w:rPr>
          <w:rFonts w:ascii="Arial" w:hAnsi="Arial" w:cs="Arial"/>
          <w:bCs/>
          <w:sz w:val="20"/>
          <w:szCs w:val="20"/>
        </w:rPr>
      </w:pPr>
      <w:r w:rsidRPr="00AC687C">
        <w:rPr>
          <w:rFonts w:ascii="Arial" w:hAnsi="Arial" w:cs="Arial"/>
          <w:bCs/>
          <w:sz w:val="20"/>
          <w:szCs w:val="20"/>
        </w:rPr>
        <w:t xml:space="preserve">Entrega </w:t>
      </w:r>
      <w:r w:rsidR="006D4199" w:rsidRPr="00AC687C">
        <w:rPr>
          <w:rFonts w:ascii="Arial" w:hAnsi="Arial" w:cs="Arial"/>
          <w:bCs/>
          <w:sz w:val="20"/>
          <w:szCs w:val="20"/>
        </w:rPr>
        <w:t xml:space="preserve">mensal </w:t>
      </w:r>
      <w:r w:rsidR="00B6578F" w:rsidRPr="00AC687C">
        <w:rPr>
          <w:rFonts w:ascii="Arial" w:hAnsi="Arial" w:cs="Arial"/>
          <w:bCs/>
          <w:sz w:val="20"/>
          <w:szCs w:val="20"/>
        </w:rPr>
        <w:t>da</w:t>
      </w:r>
      <w:r w:rsidRPr="00AC687C">
        <w:rPr>
          <w:rFonts w:ascii="Arial" w:hAnsi="Arial" w:cs="Arial"/>
          <w:bCs/>
          <w:sz w:val="20"/>
          <w:szCs w:val="20"/>
        </w:rPr>
        <w:t xml:space="preserve"> planificação e cronograma de comunicação digital </w:t>
      </w:r>
      <w:proofErr w:type="spellStart"/>
      <w:r w:rsidRPr="00AC687C">
        <w:rPr>
          <w:rFonts w:ascii="Arial" w:hAnsi="Arial" w:cs="Arial"/>
          <w:bCs/>
          <w:sz w:val="20"/>
          <w:szCs w:val="20"/>
        </w:rPr>
        <w:t>Shop</w:t>
      </w:r>
      <w:proofErr w:type="spellEnd"/>
      <w:r w:rsidRPr="00AC687C">
        <w:rPr>
          <w:rFonts w:ascii="Arial" w:hAnsi="Arial" w:cs="Arial"/>
          <w:bCs/>
          <w:sz w:val="20"/>
          <w:szCs w:val="20"/>
        </w:rPr>
        <w:t xml:space="preserve"> In Porto </w:t>
      </w:r>
      <w:r w:rsidR="006D4199" w:rsidRPr="00AC687C">
        <w:rPr>
          <w:rFonts w:ascii="Arial" w:hAnsi="Arial" w:cs="Arial"/>
          <w:bCs/>
          <w:sz w:val="20"/>
          <w:szCs w:val="20"/>
        </w:rPr>
        <w:t>durante a vigência do contrato</w:t>
      </w:r>
      <w:r w:rsidRPr="00AC687C">
        <w:rPr>
          <w:rFonts w:ascii="Arial" w:hAnsi="Arial" w:cs="Arial"/>
          <w:bCs/>
          <w:sz w:val="20"/>
          <w:szCs w:val="20"/>
        </w:rPr>
        <w:t>;</w:t>
      </w:r>
    </w:p>
    <w:p w14:paraId="37B452D2" w14:textId="77777777" w:rsidR="00B6578F" w:rsidRPr="00AC687C" w:rsidRDefault="00DB212B" w:rsidP="00B6578F">
      <w:pPr>
        <w:pStyle w:val="PargrafodaLista"/>
        <w:numPr>
          <w:ilvl w:val="0"/>
          <w:numId w:val="43"/>
        </w:numPr>
        <w:spacing w:line="360" w:lineRule="auto"/>
        <w:rPr>
          <w:rFonts w:ascii="Arial" w:hAnsi="Arial" w:cs="Arial"/>
          <w:bCs/>
          <w:sz w:val="20"/>
          <w:szCs w:val="20"/>
        </w:rPr>
      </w:pPr>
      <w:r w:rsidRPr="00AC687C">
        <w:rPr>
          <w:rFonts w:ascii="Arial" w:hAnsi="Arial" w:cs="Arial"/>
          <w:bCs/>
          <w:sz w:val="20"/>
          <w:szCs w:val="20"/>
        </w:rPr>
        <w:t>Plano de Comunicação bimestral, com análise e entrega de relatórios mensais;</w:t>
      </w:r>
    </w:p>
    <w:p w14:paraId="044B41EA" w14:textId="3F1585A1" w:rsidR="00DB212B" w:rsidRPr="00AC687C" w:rsidRDefault="00DB212B" w:rsidP="00B6578F">
      <w:pPr>
        <w:pStyle w:val="PargrafodaLista"/>
        <w:numPr>
          <w:ilvl w:val="0"/>
          <w:numId w:val="43"/>
        </w:numPr>
        <w:spacing w:line="360" w:lineRule="auto"/>
        <w:rPr>
          <w:rFonts w:ascii="Arial" w:hAnsi="Arial" w:cs="Arial"/>
          <w:bCs/>
          <w:sz w:val="20"/>
          <w:szCs w:val="20"/>
        </w:rPr>
      </w:pPr>
      <w:r w:rsidRPr="00AC687C">
        <w:rPr>
          <w:rFonts w:ascii="Arial" w:hAnsi="Arial" w:cs="Arial"/>
          <w:bCs/>
          <w:sz w:val="20"/>
          <w:szCs w:val="20"/>
        </w:rPr>
        <w:t>Conceção gráfica e criativa de campanhas e respetivas artes finais em concordância com a entidade adjudicante.</w:t>
      </w:r>
    </w:p>
    <w:p w14:paraId="7F300591" w14:textId="60938E3D" w:rsidR="002121C0" w:rsidRPr="00AC687C" w:rsidRDefault="00DB212B" w:rsidP="00AC687C">
      <w:pPr>
        <w:numPr>
          <w:ilvl w:val="0"/>
          <w:numId w:val="21"/>
        </w:numPr>
        <w:tabs>
          <w:tab w:val="left" w:pos="426"/>
        </w:tabs>
        <w:spacing w:before="120" w:after="120"/>
        <w:rPr>
          <w:rFonts w:ascii="Arial" w:hAnsi="Arial" w:cs="Arial"/>
          <w:sz w:val="20"/>
          <w:szCs w:val="20"/>
        </w:rPr>
      </w:pPr>
      <w:r w:rsidRPr="00AC687C">
        <w:rPr>
          <w:rFonts w:ascii="Arial" w:hAnsi="Arial" w:cs="Arial"/>
          <w:sz w:val="20"/>
          <w:szCs w:val="20"/>
        </w:rPr>
        <w:t>As ações enumeradas n</w:t>
      </w:r>
      <w:r w:rsidR="00C0149C">
        <w:rPr>
          <w:rFonts w:ascii="Arial" w:hAnsi="Arial" w:cs="Arial"/>
          <w:sz w:val="20"/>
          <w:szCs w:val="20"/>
        </w:rPr>
        <w:t>as alíneas do n.</w:t>
      </w:r>
      <w:proofErr w:type="gramStart"/>
      <w:r w:rsidR="00C0149C">
        <w:rPr>
          <w:rFonts w:ascii="Arial" w:hAnsi="Arial" w:cs="Arial"/>
          <w:sz w:val="20"/>
          <w:szCs w:val="20"/>
        </w:rPr>
        <w:t xml:space="preserve">º </w:t>
      </w:r>
      <w:r w:rsidRPr="00AC687C">
        <w:rPr>
          <w:rFonts w:ascii="Arial" w:hAnsi="Arial" w:cs="Arial"/>
          <w:sz w:val="20"/>
          <w:szCs w:val="20"/>
        </w:rPr>
        <w:t xml:space="preserve"> anterior</w:t>
      </w:r>
      <w:proofErr w:type="gramEnd"/>
      <w:r w:rsidRPr="00AC687C">
        <w:rPr>
          <w:rFonts w:ascii="Arial" w:hAnsi="Arial" w:cs="Arial"/>
          <w:sz w:val="20"/>
          <w:szCs w:val="20"/>
        </w:rPr>
        <w:t xml:space="preserve"> não seguem necessariamente uma ordem cronológica, devendo o momento da sua execução ser determinado pela entidade adjudicante.</w:t>
      </w:r>
      <w:r w:rsidR="00AC687C">
        <w:rPr>
          <w:rFonts w:ascii="Arial" w:hAnsi="Arial" w:cs="Arial"/>
          <w:sz w:val="20"/>
          <w:szCs w:val="20"/>
        </w:rPr>
        <w:t xml:space="preserve"> </w:t>
      </w:r>
      <w:r w:rsidR="00B6578F" w:rsidRPr="00AC687C">
        <w:rPr>
          <w:rFonts w:ascii="Arial" w:hAnsi="Arial" w:cs="Arial"/>
          <w:sz w:val="20"/>
          <w:szCs w:val="20"/>
        </w:rPr>
        <w:t>A entidade adjudicante</w:t>
      </w:r>
      <w:proofErr w:type="gramStart"/>
      <w:r w:rsidR="00B6578F" w:rsidRPr="00AC687C">
        <w:rPr>
          <w:rFonts w:ascii="Arial" w:hAnsi="Arial" w:cs="Arial"/>
          <w:sz w:val="20"/>
          <w:szCs w:val="20"/>
        </w:rPr>
        <w:t>,</w:t>
      </w:r>
      <w:proofErr w:type="gramEnd"/>
      <w:r w:rsidRPr="00AC687C">
        <w:rPr>
          <w:rFonts w:ascii="Arial" w:hAnsi="Arial" w:cs="Arial"/>
          <w:sz w:val="20"/>
          <w:szCs w:val="20"/>
        </w:rPr>
        <w:t xml:space="preserve"> deverá validar todas as ações apresentadas, reservando-se o direito de solicitar a sua substituição.</w:t>
      </w:r>
    </w:p>
    <w:p w14:paraId="2F7BA895" w14:textId="3EF95B4B" w:rsidR="002121C0" w:rsidRPr="00AC687C" w:rsidRDefault="00B6578F" w:rsidP="002121C0">
      <w:pPr>
        <w:numPr>
          <w:ilvl w:val="0"/>
          <w:numId w:val="21"/>
        </w:numPr>
        <w:tabs>
          <w:tab w:val="left" w:pos="426"/>
        </w:tabs>
        <w:spacing w:before="120" w:after="120"/>
        <w:rPr>
          <w:rFonts w:ascii="Arial" w:hAnsi="Arial" w:cs="Arial"/>
          <w:sz w:val="20"/>
          <w:szCs w:val="20"/>
        </w:rPr>
      </w:pPr>
      <w:r w:rsidRPr="00AC687C">
        <w:rPr>
          <w:rFonts w:ascii="Arial" w:hAnsi="Arial" w:cs="Arial"/>
          <w:sz w:val="20"/>
          <w:szCs w:val="20"/>
        </w:rPr>
        <w:t xml:space="preserve">Até 15 dias após a data de outorga do contrato, o adjudicatário deve apresentar à entidade adjudicante a planificação e cronograma de comunicação digital </w:t>
      </w:r>
      <w:proofErr w:type="spellStart"/>
      <w:r w:rsidRPr="00AC687C">
        <w:rPr>
          <w:rFonts w:ascii="Arial" w:hAnsi="Arial" w:cs="Arial"/>
          <w:sz w:val="20"/>
          <w:szCs w:val="20"/>
        </w:rPr>
        <w:t>Shop</w:t>
      </w:r>
      <w:proofErr w:type="spellEnd"/>
      <w:r w:rsidRPr="00AC687C">
        <w:rPr>
          <w:rFonts w:ascii="Arial" w:hAnsi="Arial" w:cs="Arial"/>
          <w:sz w:val="20"/>
          <w:szCs w:val="20"/>
        </w:rPr>
        <w:t xml:space="preserve"> In Porto</w:t>
      </w:r>
      <w:r w:rsidR="00C0149C">
        <w:rPr>
          <w:rFonts w:ascii="Arial" w:hAnsi="Arial" w:cs="Arial"/>
          <w:sz w:val="20"/>
          <w:szCs w:val="20"/>
        </w:rPr>
        <w:t>.</w:t>
      </w:r>
    </w:p>
    <w:p w14:paraId="118E26BA" w14:textId="2689F89C" w:rsidR="002121C0" w:rsidRPr="00AC687C" w:rsidRDefault="002121C0" w:rsidP="002121C0">
      <w:pPr>
        <w:numPr>
          <w:ilvl w:val="0"/>
          <w:numId w:val="21"/>
        </w:numPr>
        <w:tabs>
          <w:tab w:val="left" w:pos="426"/>
        </w:tabs>
        <w:spacing w:before="120" w:after="120"/>
        <w:rPr>
          <w:rFonts w:ascii="Arial" w:hAnsi="Arial" w:cs="Arial"/>
          <w:sz w:val="20"/>
          <w:szCs w:val="20"/>
        </w:rPr>
      </w:pPr>
      <w:r w:rsidRPr="00AC687C">
        <w:rPr>
          <w:rFonts w:ascii="Arial" w:hAnsi="Arial" w:cs="Arial"/>
          <w:sz w:val="20"/>
          <w:szCs w:val="20"/>
        </w:rPr>
        <w:t>Todos os documentos a que se refere o ponto 1 da presente cl</w:t>
      </w:r>
      <w:r w:rsidR="00C0149C">
        <w:rPr>
          <w:rFonts w:ascii="Arial" w:hAnsi="Arial" w:cs="Arial"/>
          <w:sz w:val="20"/>
          <w:szCs w:val="20"/>
        </w:rPr>
        <w:t>á</w:t>
      </w:r>
      <w:r w:rsidRPr="00AC687C">
        <w:rPr>
          <w:rFonts w:ascii="Arial" w:hAnsi="Arial" w:cs="Arial"/>
          <w:sz w:val="20"/>
          <w:szCs w:val="20"/>
        </w:rPr>
        <w:t xml:space="preserve">usula, </w:t>
      </w:r>
      <w:r w:rsidR="00DA2699" w:rsidRPr="00AC687C">
        <w:rPr>
          <w:rFonts w:ascii="Arial" w:eastAsia="Arial" w:hAnsi="Arial" w:cs="Arial"/>
          <w:sz w:val="20"/>
          <w:szCs w:val="20"/>
        </w:rPr>
        <w:t xml:space="preserve">deverão ser </w:t>
      </w:r>
      <w:r w:rsidR="00DA2699" w:rsidRPr="00AC687C">
        <w:rPr>
          <w:rFonts w:ascii="Arial" w:eastAsia="Arial" w:hAnsi="Arial" w:cs="Arial"/>
          <w:b/>
          <w:sz w:val="20"/>
          <w:szCs w:val="20"/>
        </w:rPr>
        <w:t xml:space="preserve">validados pela entidade adjudicante, no prazo máximo de </w:t>
      </w:r>
      <w:r w:rsidRPr="00AC687C">
        <w:rPr>
          <w:rFonts w:ascii="Arial" w:eastAsia="Arial" w:hAnsi="Arial" w:cs="Arial"/>
          <w:b/>
          <w:sz w:val="20"/>
          <w:szCs w:val="20"/>
        </w:rPr>
        <w:t>5</w:t>
      </w:r>
      <w:r w:rsidR="00DA2699" w:rsidRPr="00AC687C">
        <w:rPr>
          <w:rFonts w:ascii="Arial" w:eastAsia="Arial" w:hAnsi="Arial" w:cs="Arial"/>
          <w:b/>
          <w:sz w:val="20"/>
          <w:szCs w:val="20"/>
        </w:rPr>
        <w:t xml:space="preserve"> dias úteis após a sua entrega</w:t>
      </w:r>
      <w:r w:rsidR="00DA2699" w:rsidRPr="00AC687C">
        <w:rPr>
          <w:rFonts w:ascii="Arial" w:eastAsia="Arial" w:hAnsi="Arial" w:cs="Arial"/>
          <w:sz w:val="20"/>
          <w:szCs w:val="20"/>
        </w:rPr>
        <w:t xml:space="preserve">, </w:t>
      </w:r>
      <w:r w:rsidR="00DA2699" w:rsidRPr="00AC687C">
        <w:rPr>
          <w:rFonts w:ascii="Arial" w:eastAsia="Arial" w:hAnsi="Arial" w:cs="Arial"/>
          <w:b/>
          <w:sz w:val="20"/>
          <w:szCs w:val="20"/>
        </w:rPr>
        <w:t>considerando-se aceites se não houver qualquer pronúncia em contrário</w:t>
      </w:r>
      <w:r w:rsidR="00DA2699" w:rsidRPr="00AC687C">
        <w:rPr>
          <w:rFonts w:ascii="Arial" w:eastAsia="Arial" w:hAnsi="Arial" w:cs="Arial"/>
          <w:sz w:val="20"/>
          <w:szCs w:val="20"/>
        </w:rPr>
        <w:t xml:space="preserve"> até ao final desse prazo.</w:t>
      </w:r>
    </w:p>
    <w:p w14:paraId="75EF4339" w14:textId="77777777" w:rsidR="002121C0" w:rsidRPr="00AC687C" w:rsidRDefault="00DA2699" w:rsidP="002121C0">
      <w:pPr>
        <w:numPr>
          <w:ilvl w:val="0"/>
          <w:numId w:val="21"/>
        </w:numPr>
        <w:tabs>
          <w:tab w:val="left" w:pos="426"/>
        </w:tabs>
        <w:spacing w:before="120" w:after="120"/>
        <w:rPr>
          <w:rFonts w:ascii="Arial" w:hAnsi="Arial" w:cs="Arial"/>
          <w:sz w:val="20"/>
          <w:szCs w:val="20"/>
        </w:rPr>
      </w:pPr>
      <w:r w:rsidRPr="00AC687C">
        <w:rPr>
          <w:rFonts w:ascii="Arial" w:eastAsia="Arial" w:hAnsi="Arial" w:cs="Arial"/>
          <w:sz w:val="20"/>
          <w:szCs w:val="20"/>
        </w:rPr>
        <w:t>Caso existam correções/alterações a efetuar, serã</w:t>
      </w:r>
      <w:r w:rsidR="00342F3E" w:rsidRPr="00AC687C">
        <w:rPr>
          <w:rFonts w:ascii="Arial" w:eastAsia="Arial" w:hAnsi="Arial" w:cs="Arial"/>
          <w:sz w:val="20"/>
          <w:szCs w:val="20"/>
        </w:rPr>
        <w:t>o estas da responsabilidade do adjudicatário</w:t>
      </w:r>
      <w:r w:rsidRPr="00AC687C">
        <w:rPr>
          <w:rFonts w:ascii="Arial" w:eastAsia="Arial" w:hAnsi="Arial" w:cs="Arial"/>
          <w:sz w:val="20"/>
          <w:szCs w:val="20"/>
        </w:rPr>
        <w:t>, bem como todos os encargos que advenham dessa situação.</w:t>
      </w:r>
    </w:p>
    <w:p w14:paraId="0ED63A12" w14:textId="77777777" w:rsidR="002121C0" w:rsidRPr="00AC687C" w:rsidRDefault="00342F3E" w:rsidP="002121C0">
      <w:pPr>
        <w:numPr>
          <w:ilvl w:val="0"/>
          <w:numId w:val="21"/>
        </w:numPr>
        <w:tabs>
          <w:tab w:val="left" w:pos="426"/>
        </w:tabs>
        <w:spacing w:before="120" w:after="120"/>
        <w:rPr>
          <w:rFonts w:ascii="Arial" w:hAnsi="Arial" w:cs="Arial"/>
          <w:sz w:val="20"/>
          <w:szCs w:val="20"/>
        </w:rPr>
      </w:pPr>
      <w:r w:rsidRPr="00AC687C">
        <w:rPr>
          <w:rFonts w:ascii="Arial" w:eastAsia="Arial" w:hAnsi="Arial" w:cs="Arial"/>
          <w:sz w:val="20"/>
          <w:szCs w:val="20"/>
        </w:rPr>
        <w:t>O adjudicatário</w:t>
      </w:r>
      <w:r w:rsidR="00DA2699" w:rsidRPr="00AC687C">
        <w:rPr>
          <w:rFonts w:ascii="Arial" w:eastAsia="Arial" w:hAnsi="Arial" w:cs="Arial"/>
          <w:sz w:val="20"/>
          <w:szCs w:val="20"/>
        </w:rPr>
        <w:t xml:space="preserve"> dispõe de </w:t>
      </w:r>
      <w:r w:rsidR="00DA2699" w:rsidRPr="00AC687C">
        <w:rPr>
          <w:rFonts w:ascii="Arial" w:eastAsia="Arial" w:hAnsi="Arial" w:cs="Arial"/>
          <w:b/>
          <w:sz w:val="20"/>
          <w:szCs w:val="20"/>
        </w:rPr>
        <w:t xml:space="preserve">um prazo máximo de </w:t>
      </w:r>
      <w:r w:rsidR="002121C0" w:rsidRPr="00AC687C">
        <w:rPr>
          <w:rFonts w:ascii="Arial" w:eastAsia="Arial" w:hAnsi="Arial" w:cs="Arial"/>
          <w:b/>
          <w:sz w:val="20"/>
          <w:szCs w:val="20"/>
        </w:rPr>
        <w:t>5</w:t>
      </w:r>
      <w:r w:rsidR="00DA2699" w:rsidRPr="00AC687C">
        <w:rPr>
          <w:rFonts w:ascii="Arial" w:eastAsia="Arial" w:hAnsi="Arial" w:cs="Arial"/>
          <w:b/>
          <w:sz w:val="20"/>
          <w:szCs w:val="20"/>
        </w:rPr>
        <w:t xml:space="preserve"> dias úteis</w:t>
      </w:r>
      <w:r w:rsidR="00E774B0" w:rsidRPr="00AC687C">
        <w:rPr>
          <w:rFonts w:ascii="Arial" w:eastAsia="Arial" w:hAnsi="Arial" w:cs="Arial"/>
          <w:sz w:val="20"/>
          <w:szCs w:val="20"/>
        </w:rPr>
        <w:t>, a contar da</w:t>
      </w:r>
      <w:r w:rsidR="00DA2699" w:rsidRPr="00AC687C">
        <w:rPr>
          <w:rFonts w:ascii="Arial" w:eastAsia="Arial" w:hAnsi="Arial" w:cs="Arial"/>
          <w:sz w:val="20"/>
          <w:szCs w:val="20"/>
        </w:rPr>
        <w:t xml:space="preserve"> comunicação efetuada pela entidade adjudicante, para efetuar as correções/alterações que esta considere necessárias.</w:t>
      </w:r>
    </w:p>
    <w:p w14:paraId="11686CA0" w14:textId="77777777" w:rsidR="002121C0" w:rsidRPr="00AC687C" w:rsidRDefault="00DA2699" w:rsidP="002121C0">
      <w:pPr>
        <w:numPr>
          <w:ilvl w:val="0"/>
          <w:numId w:val="21"/>
        </w:numPr>
        <w:tabs>
          <w:tab w:val="left" w:pos="426"/>
        </w:tabs>
        <w:spacing w:before="120" w:after="120"/>
        <w:rPr>
          <w:rFonts w:ascii="Arial" w:hAnsi="Arial" w:cs="Arial"/>
          <w:sz w:val="20"/>
          <w:szCs w:val="20"/>
        </w:rPr>
      </w:pPr>
      <w:r w:rsidRPr="00AC687C">
        <w:rPr>
          <w:rFonts w:ascii="Arial" w:hAnsi="Arial" w:cs="Arial"/>
          <w:sz w:val="20"/>
          <w:szCs w:val="20"/>
        </w:rPr>
        <w:t>T</w:t>
      </w:r>
      <w:r w:rsidR="002D39A2" w:rsidRPr="00AC687C">
        <w:rPr>
          <w:rFonts w:ascii="Arial" w:hAnsi="Arial" w:cs="Arial"/>
          <w:sz w:val="20"/>
          <w:szCs w:val="20"/>
        </w:rPr>
        <w:t>odos os documentos, nomeadamente</w:t>
      </w:r>
      <w:r w:rsidR="00D44052" w:rsidRPr="00AC687C">
        <w:rPr>
          <w:rFonts w:ascii="Arial" w:hAnsi="Arial" w:cs="Arial"/>
          <w:sz w:val="20"/>
          <w:szCs w:val="20"/>
        </w:rPr>
        <w:t xml:space="preserve"> </w:t>
      </w:r>
      <w:r w:rsidR="002D39A2" w:rsidRPr="00AC687C">
        <w:rPr>
          <w:rFonts w:ascii="Arial" w:hAnsi="Arial" w:cs="Arial"/>
          <w:sz w:val="20"/>
          <w:szCs w:val="20"/>
        </w:rPr>
        <w:t>os relatórios</w:t>
      </w:r>
      <w:r w:rsidRPr="00AC687C">
        <w:rPr>
          <w:rFonts w:ascii="Arial" w:hAnsi="Arial" w:cs="Arial"/>
          <w:sz w:val="20"/>
          <w:szCs w:val="20"/>
        </w:rPr>
        <w:t xml:space="preserve"> devem ser entregues</w:t>
      </w:r>
      <w:r w:rsidR="002D39A2" w:rsidRPr="00AC687C">
        <w:rPr>
          <w:rFonts w:ascii="Arial" w:hAnsi="Arial" w:cs="Arial"/>
          <w:sz w:val="20"/>
          <w:szCs w:val="20"/>
        </w:rPr>
        <w:t>, em suporte digital (Excel</w:t>
      </w:r>
      <w:r w:rsidR="002121C0" w:rsidRPr="00AC687C">
        <w:rPr>
          <w:rFonts w:ascii="Arial" w:hAnsi="Arial" w:cs="Arial"/>
          <w:sz w:val="20"/>
          <w:szCs w:val="20"/>
        </w:rPr>
        <w:t>, Word</w:t>
      </w:r>
      <w:r w:rsidR="002D39A2" w:rsidRPr="00AC687C">
        <w:rPr>
          <w:rFonts w:ascii="Arial" w:hAnsi="Arial" w:cs="Arial"/>
          <w:sz w:val="20"/>
          <w:szCs w:val="20"/>
        </w:rPr>
        <w:t xml:space="preserve"> e </w:t>
      </w:r>
      <w:proofErr w:type="spellStart"/>
      <w:r w:rsidR="002D39A2" w:rsidRPr="00AC687C">
        <w:rPr>
          <w:rFonts w:ascii="Arial" w:hAnsi="Arial" w:cs="Arial"/>
          <w:sz w:val="20"/>
          <w:szCs w:val="20"/>
        </w:rPr>
        <w:t>Pdf</w:t>
      </w:r>
      <w:proofErr w:type="spellEnd"/>
      <w:r w:rsidR="002D39A2" w:rsidRPr="00AC687C">
        <w:rPr>
          <w:rFonts w:ascii="Arial" w:hAnsi="Arial" w:cs="Arial"/>
          <w:sz w:val="20"/>
          <w:szCs w:val="20"/>
        </w:rPr>
        <w:t>.), para o endereço eletrónico do gestor de contrato nomeado pela entidade adjudicante para o efeito.</w:t>
      </w:r>
    </w:p>
    <w:p w14:paraId="753E788D" w14:textId="77777777" w:rsidR="002121C0" w:rsidRPr="00AC687C" w:rsidRDefault="002D39A2" w:rsidP="002121C0">
      <w:pPr>
        <w:numPr>
          <w:ilvl w:val="0"/>
          <w:numId w:val="21"/>
        </w:numPr>
        <w:tabs>
          <w:tab w:val="left" w:pos="426"/>
        </w:tabs>
        <w:spacing w:before="120" w:after="120"/>
        <w:rPr>
          <w:rFonts w:ascii="Arial" w:hAnsi="Arial" w:cs="Arial"/>
          <w:sz w:val="20"/>
          <w:szCs w:val="20"/>
        </w:rPr>
      </w:pPr>
      <w:r w:rsidRPr="00AC687C">
        <w:rPr>
          <w:rFonts w:ascii="Arial" w:hAnsi="Arial" w:cs="Arial"/>
          <w:sz w:val="20"/>
          <w:szCs w:val="20"/>
        </w:rPr>
        <w:t xml:space="preserve">Excecionalmente, </w:t>
      </w:r>
      <w:r w:rsidR="00AF66D6" w:rsidRPr="00AC687C">
        <w:rPr>
          <w:rFonts w:ascii="Arial" w:hAnsi="Arial" w:cs="Arial"/>
          <w:sz w:val="20"/>
          <w:szCs w:val="20"/>
        </w:rPr>
        <w:t xml:space="preserve">e mediante autorização expressa da entidade adjudicante, </w:t>
      </w:r>
      <w:r w:rsidRPr="00AC687C">
        <w:rPr>
          <w:rFonts w:ascii="Arial" w:hAnsi="Arial" w:cs="Arial"/>
          <w:sz w:val="20"/>
          <w:szCs w:val="20"/>
        </w:rPr>
        <w:t>os documentos anteriormente referidos poderão ser entregues em suporte físico, devendo para o efeito ser impressos em papel reciclado, privilegiando-se a utilização da opção de impressão frente e verso dos mesmos, no âmbito da Estratégia Nacional para as Compras Públicas Ecológicas e da Resolução do Conselho de Ministros n.º 38/2016, de 29 de julho, que visa assegurar a inclusão de critérios de sustentabilidade em todos os contratos públicos de aquisição de bens e serviços</w:t>
      </w:r>
      <w:r w:rsidR="00DA2699" w:rsidRPr="00AC687C">
        <w:rPr>
          <w:rFonts w:ascii="Arial" w:hAnsi="Arial" w:cs="Arial"/>
          <w:sz w:val="20"/>
          <w:szCs w:val="20"/>
        </w:rPr>
        <w:t>.</w:t>
      </w:r>
    </w:p>
    <w:p w14:paraId="053B1461" w14:textId="77777777" w:rsidR="00497B4D" w:rsidRPr="00AC687C" w:rsidRDefault="00497B4D" w:rsidP="00A5766C">
      <w:pPr>
        <w:numPr>
          <w:ilvl w:val="0"/>
          <w:numId w:val="21"/>
        </w:numPr>
        <w:spacing w:before="120"/>
        <w:rPr>
          <w:rFonts w:ascii="Arial" w:hAnsi="Arial" w:cs="Arial"/>
          <w:sz w:val="20"/>
          <w:szCs w:val="20"/>
        </w:rPr>
      </w:pPr>
      <w:r w:rsidRPr="00AC687C">
        <w:rPr>
          <w:rFonts w:ascii="Arial" w:hAnsi="Arial" w:cs="Arial"/>
          <w:sz w:val="20"/>
          <w:szCs w:val="20"/>
        </w:rPr>
        <w:t>Para o acompanhamento da execução do contrato, o prestador de serviços fica obrigado a manter</w:t>
      </w:r>
      <w:r w:rsidR="00BD2CD2" w:rsidRPr="00AC687C">
        <w:rPr>
          <w:rFonts w:ascii="Arial" w:hAnsi="Arial" w:cs="Arial"/>
          <w:sz w:val="20"/>
          <w:szCs w:val="20"/>
        </w:rPr>
        <w:t>,</w:t>
      </w:r>
      <w:r w:rsidRPr="00AC687C">
        <w:rPr>
          <w:rFonts w:ascii="Arial" w:hAnsi="Arial" w:cs="Arial"/>
          <w:sz w:val="20"/>
          <w:szCs w:val="20"/>
        </w:rPr>
        <w:t xml:space="preserve"> com uma periodicidade a acordar, reuniões de coordenação com os representantes da entidade adjudicante.</w:t>
      </w:r>
    </w:p>
    <w:p w14:paraId="46897852" w14:textId="77777777" w:rsidR="002D39A2" w:rsidRPr="00792A97" w:rsidRDefault="002D39A2" w:rsidP="00A5766C">
      <w:pPr>
        <w:pStyle w:val="T1"/>
        <w:numPr>
          <w:ilvl w:val="0"/>
          <w:numId w:val="1"/>
        </w:numPr>
        <w:pBdr>
          <w:top w:val="single" w:sz="4" w:space="1" w:color="auto"/>
          <w:bottom w:val="single" w:sz="4" w:space="1" w:color="auto"/>
        </w:pBdr>
        <w:shd w:val="clear" w:color="auto" w:fill="F3F3F3"/>
        <w:spacing w:before="120" w:after="120"/>
        <w:jc w:val="both"/>
        <w:rPr>
          <w:rFonts w:ascii="Arial" w:hAnsi="Arial" w:cs="Arial"/>
          <w:sz w:val="20"/>
          <w:szCs w:val="20"/>
        </w:rPr>
      </w:pPr>
      <w:bookmarkStart w:id="5" w:name="_Toc25571460"/>
      <w:bookmarkStart w:id="6" w:name="_Toc52959931"/>
      <w:r w:rsidRPr="00792A97">
        <w:rPr>
          <w:rFonts w:ascii="Arial" w:hAnsi="Arial" w:cs="Arial"/>
          <w:sz w:val="20"/>
          <w:szCs w:val="20"/>
        </w:rPr>
        <w:lastRenderedPageBreak/>
        <w:t>Transferência de Propriedade</w:t>
      </w:r>
      <w:bookmarkEnd w:id="5"/>
      <w:bookmarkEnd w:id="6"/>
    </w:p>
    <w:p w14:paraId="22D9CCA4" w14:textId="37323D19" w:rsidR="002D39A2" w:rsidRPr="00AC687C" w:rsidRDefault="002D39A2" w:rsidP="00A5766C">
      <w:pPr>
        <w:numPr>
          <w:ilvl w:val="0"/>
          <w:numId w:val="23"/>
        </w:numPr>
        <w:spacing w:before="120" w:after="120"/>
        <w:ind w:left="284" w:hanging="284"/>
        <w:rPr>
          <w:rFonts w:ascii="Arial" w:hAnsi="Arial" w:cs="Arial"/>
          <w:sz w:val="20"/>
          <w:szCs w:val="20"/>
        </w:rPr>
      </w:pPr>
      <w:r w:rsidRPr="00AC687C">
        <w:rPr>
          <w:rFonts w:ascii="Arial" w:hAnsi="Arial" w:cs="Arial"/>
          <w:sz w:val="20"/>
          <w:szCs w:val="20"/>
        </w:rPr>
        <w:t xml:space="preserve">Com a entrega </w:t>
      </w:r>
      <w:r w:rsidR="002121C0" w:rsidRPr="00AC687C">
        <w:rPr>
          <w:rFonts w:ascii="Arial" w:hAnsi="Arial" w:cs="Arial"/>
          <w:sz w:val="20"/>
          <w:szCs w:val="20"/>
        </w:rPr>
        <w:t>dos trabalhos</w:t>
      </w:r>
      <w:r w:rsidRPr="00AC687C">
        <w:rPr>
          <w:rFonts w:ascii="Arial" w:hAnsi="Arial" w:cs="Arial"/>
          <w:sz w:val="20"/>
          <w:szCs w:val="20"/>
        </w:rPr>
        <w:t xml:space="preserve"> resultantes da prestação de serviços objeto deste contrato, ocorre a transferência da posse e da propriedade, assim como dos direitos de utilização para a entidade adjudicante.</w:t>
      </w:r>
    </w:p>
    <w:p w14:paraId="188C63CE" w14:textId="77777777" w:rsidR="00E3060C" w:rsidRPr="00AC687C" w:rsidRDefault="002D39A2" w:rsidP="00A5766C">
      <w:pPr>
        <w:numPr>
          <w:ilvl w:val="0"/>
          <w:numId w:val="23"/>
        </w:numPr>
        <w:spacing w:before="120" w:after="120"/>
        <w:ind w:left="284" w:hanging="284"/>
        <w:rPr>
          <w:rFonts w:ascii="Arial" w:hAnsi="Arial" w:cs="Arial"/>
          <w:sz w:val="20"/>
          <w:szCs w:val="20"/>
        </w:rPr>
      </w:pPr>
      <w:r w:rsidRPr="00AC687C">
        <w:rPr>
          <w:rFonts w:ascii="Arial" w:hAnsi="Arial" w:cs="Arial"/>
          <w:sz w:val="20"/>
          <w:szCs w:val="20"/>
        </w:rPr>
        <w:t>Pela cessão dos direitos a que alude o número anterior não é devida qualquer contrapartida para além do preço a pagar nos termos do presente Caderno de Encargos.</w:t>
      </w:r>
    </w:p>
    <w:p w14:paraId="3D61CBC6" w14:textId="1D5EBE54" w:rsidR="00707F51" w:rsidRPr="00B267CD" w:rsidRDefault="00707F51" w:rsidP="00A5766C">
      <w:pPr>
        <w:pStyle w:val="T1"/>
        <w:numPr>
          <w:ilvl w:val="0"/>
          <w:numId w:val="1"/>
        </w:numPr>
        <w:pBdr>
          <w:top w:val="single" w:sz="4" w:space="1" w:color="auto"/>
          <w:bottom w:val="single" w:sz="4" w:space="1" w:color="auto"/>
        </w:pBdr>
        <w:shd w:val="clear" w:color="auto" w:fill="F3F3F3"/>
        <w:spacing w:before="120" w:after="120"/>
        <w:jc w:val="both"/>
        <w:rPr>
          <w:rFonts w:ascii="Arial" w:hAnsi="Arial" w:cs="Arial"/>
          <w:sz w:val="20"/>
          <w:szCs w:val="20"/>
        </w:rPr>
      </w:pPr>
      <w:bookmarkStart w:id="7" w:name="_Toc52959932"/>
      <w:r w:rsidRPr="00B267CD">
        <w:rPr>
          <w:rFonts w:ascii="Arial" w:hAnsi="Arial" w:cs="Arial"/>
          <w:sz w:val="20"/>
          <w:szCs w:val="20"/>
        </w:rPr>
        <w:t>Preço contratual</w:t>
      </w:r>
      <w:bookmarkEnd w:id="7"/>
    </w:p>
    <w:p w14:paraId="6BD33CE6" w14:textId="34D86C93" w:rsidR="00707F51" w:rsidRPr="00B267CD" w:rsidRDefault="00707F51" w:rsidP="00A5766C">
      <w:pPr>
        <w:numPr>
          <w:ilvl w:val="0"/>
          <w:numId w:val="3"/>
        </w:numPr>
        <w:spacing w:before="120" w:after="120"/>
        <w:rPr>
          <w:rFonts w:ascii="Arial" w:hAnsi="Arial" w:cs="Arial"/>
          <w:sz w:val="20"/>
          <w:szCs w:val="20"/>
        </w:rPr>
      </w:pPr>
      <w:r w:rsidRPr="00B267CD">
        <w:rPr>
          <w:rFonts w:ascii="Arial" w:hAnsi="Arial" w:cs="Arial"/>
          <w:sz w:val="20"/>
          <w:szCs w:val="20"/>
        </w:rPr>
        <w:t>Pel</w:t>
      </w:r>
      <w:r w:rsidR="004F5B1E" w:rsidRPr="00B267CD">
        <w:rPr>
          <w:rFonts w:ascii="Arial" w:hAnsi="Arial" w:cs="Arial"/>
          <w:sz w:val="20"/>
          <w:szCs w:val="20"/>
        </w:rPr>
        <w:t>a execução d</w:t>
      </w:r>
      <w:r w:rsidRPr="00B267CD">
        <w:rPr>
          <w:rFonts w:ascii="Arial" w:hAnsi="Arial" w:cs="Arial"/>
          <w:sz w:val="20"/>
          <w:szCs w:val="20"/>
        </w:rPr>
        <w:t>os serviços objeto do contrato, bem como pelo cumprimento das demais obrigações constantes do presente Caderno de Encargos, a entidade adjudicante deve pagar ao</w:t>
      </w:r>
      <w:r w:rsidR="0091614D">
        <w:rPr>
          <w:rFonts w:ascii="Arial" w:hAnsi="Arial" w:cs="Arial"/>
          <w:sz w:val="20"/>
          <w:szCs w:val="20"/>
        </w:rPr>
        <w:t xml:space="preserve"> adjudicatário</w:t>
      </w:r>
      <w:r w:rsidRPr="00B267CD">
        <w:rPr>
          <w:rFonts w:ascii="Arial" w:hAnsi="Arial" w:cs="Arial"/>
          <w:sz w:val="20"/>
          <w:szCs w:val="20"/>
        </w:rPr>
        <w:t xml:space="preserve"> </w:t>
      </w:r>
      <w:r w:rsidRPr="00407882">
        <w:rPr>
          <w:rFonts w:ascii="Arial" w:hAnsi="Arial" w:cs="Arial"/>
          <w:b/>
          <w:sz w:val="20"/>
          <w:szCs w:val="20"/>
        </w:rPr>
        <w:t xml:space="preserve">o </w:t>
      </w:r>
      <w:r w:rsidR="006D4199">
        <w:rPr>
          <w:rFonts w:ascii="Arial" w:hAnsi="Arial" w:cs="Arial"/>
          <w:b/>
          <w:sz w:val="20"/>
          <w:szCs w:val="20"/>
        </w:rPr>
        <w:t xml:space="preserve">preço </w:t>
      </w:r>
      <w:r w:rsidRPr="00407882">
        <w:rPr>
          <w:rFonts w:ascii="Arial" w:hAnsi="Arial" w:cs="Arial"/>
          <w:b/>
          <w:sz w:val="20"/>
          <w:szCs w:val="20"/>
        </w:rPr>
        <w:t>constante da proposta adjudicada</w:t>
      </w:r>
      <w:r w:rsidRPr="00B267CD">
        <w:rPr>
          <w:rFonts w:ascii="Arial" w:hAnsi="Arial" w:cs="Arial"/>
          <w:sz w:val="20"/>
          <w:szCs w:val="20"/>
        </w:rPr>
        <w:t>, acrescido de IVA à taxa legal em vigor, se este for legalmente devido.</w:t>
      </w:r>
    </w:p>
    <w:p w14:paraId="35E2C3D1" w14:textId="77777777" w:rsidR="006D4199" w:rsidRDefault="001A6EFA" w:rsidP="006D4199">
      <w:pPr>
        <w:numPr>
          <w:ilvl w:val="0"/>
          <w:numId w:val="3"/>
        </w:numPr>
        <w:spacing w:before="120" w:after="120"/>
        <w:rPr>
          <w:rFonts w:ascii="Arial" w:hAnsi="Arial" w:cs="Arial"/>
          <w:sz w:val="20"/>
          <w:szCs w:val="20"/>
        </w:rPr>
      </w:pPr>
      <w:r w:rsidRPr="00B267CD">
        <w:rPr>
          <w:rFonts w:ascii="Arial" w:hAnsi="Arial" w:cs="Arial"/>
          <w:sz w:val="20"/>
          <w:szCs w:val="20"/>
        </w:rPr>
        <w:t xml:space="preserve">O preço referido no número anterior </w:t>
      </w:r>
      <w:r w:rsidRPr="00B267CD">
        <w:rPr>
          <w:rFonts w:ascii="Arial" w:hAnsi="Arial" w:cs="Arial"/>
          <w:b/>
          <w:sz w:val="20"/>
          <w:szCs w:val="20"/>
        </w:rPr>
        <w:t xml:space="preserve">não pode, em qualquer caso, ser superior a </w:t>
      </w:r>
      <w:r w:rsidR="006D4199">
        <w:rPr>
          <w:rFonts w:ascii="Arial" w:hAnsi="Arial" w:cs="Arial"/>
          <w:b/>
          <w:sz w:val="20"/>
          <w:szCs w:val="20"/>
        </w:rPr>
        <w:t>19.200,00</w:t>
      </w:r>
      <w:r>
        <w:rPr>
          <w:rFonts w:ascii="Arial" w:hAnsi="Arial" w:cs="Arial"/>
          <w:b/>
          <w:sz w:val="20"/>
          <w:szCs w:val="20"/>
        </w:rPr>
        <w:t xml:space="preserve"> </w:t>
      </w:r>
      <w:r w:rsidRPr="00B267CD">
        <w:rPr>
          <w:rFonts w:ascii="Arial" w:hAnsi="Arial" w:cs="Arial"/>
          <w:b/>
          <w:sz w:val="20"/>
          <w:szCs w:val="20"/>
        </w:rPr>
        <w:t>€</w:t>
      </w:r>
      <w:r>
        <w:rPr>
          <w:rFonts w:ascii="Arial" w:hAnsi="Arial" w:cs="Arial"/>
          <w:sz w:val="20"/>
          <w:szCs w:val="20"/>
        </w:rPr>
        <w:t xml:space="preserve">, </w:t>
      </w:r>
      <w:r w:rsidRPr="00B267CD">
        <w:rPr>
          <w:rFonts w:ascii="Arial" w:hAnsi="Arial" w:cs="Arial"/>
          <w:sz w:val="20"/>
          <w:szCs w:val="20"/>
        </w:rPr>
        <w:t xml:space="preserve">no prazo máximo de vigência admitido (valores </w:t>
      </w:r>
      <w:r>
        <w:rPr>
          <w:rFonts w:ascii="Arial" w:hAnsi="Arial" w:cs="Arial"/>
          <w:sz w:val="20"/>
          <w:szCs w:val="20"/>
        </w:rPr>
        <w:t xml:space="preserve">e sem </w:t>
      </w:r>
      <w:r w:rsidRPr="00B267CD">
        <w:rPr>
          <w:rFonts w:ascii="Arial" w:hAnsi="Arial" w:cs="Arial"/>
          <w:sz w:val="20"/>
          <w:szCs w:val="20"/>
        </w:rPr>
        <w:t>IVA).</w:t>
      </w:r>
    </w:p>
    <w:p w14:paraId="3135808A" w14:textId="25D38BF5" w:rsidR="009B01B3" w:rsidRPr="006D4199" w:rsidRDefault="009B01B3" w:rsidP="006D4199">
      <w:pPr>
        <w:numPr>
          <w:ilvl w:val="0"/>
          <w:numId w:val="3"/>
        </w:numPr>
        <w:spacing w:before="120" w:after="120"/>
        <w:rPr>
          <w:rFonts w:ascii="Arial" w:hAnsi="Arial" w:cs="Arial"/>
          <w:sz w:val="20"/>
          <w:szCs w:val="20"/>
        </w:rPr>
      </w:pPr>
      <w:r w:rsidRPr="006D4199">
        <w:rPr>
          <w:rFonts w:ascii="Arial" w:hAnsi="Arial" w:cs="Arial"/>
          <w:sz w:val="20"/>
          <w:szCs w:val="20"/>
        </w:rPr>
        <w:t xml:space="preserve">O preço referido no número 1 inclui todos os custos, encargos e despesas cuja responsabilidade não </w:t>
      </w:r>
      <w:r w:rsidR="00C73D28" w:rsidRPr="006D4199">
        <w:rPr>
          <w:rFonts w:ascii="Arial" w:hAnsi="Arial" w:cs="Arial"/>
          <w:sz w:val="20"/>
          <w:szCs w:val="20"/>
        </w:rPr>
        <w:t>esteja expressamente atribuída à</w:t>
      </w:r>
      <w:r w:rsidRPr="006D4199">
        <w:rPr>
          <w:rFonts w:ascii="Arial" w:hAnsi="Arial" w:cs="Arial"/>
          <w:sz w:val="20"/>
          <w:szCs w:val="20"/>
        </w:rPr>
        <w:t xml:space="preserve"> entidade adjudicante, incluindo, nomeadamente as despesas de alojamento, alimentação e deslocação de meios humanos, despesas de aquisição, transporte, armazenamento e manutenção de meios materiais, bem como quaisquer encargos decorrentes da utilização de marcas registadas, patentes ou licenças</w:t>
      </w:r>
      <w:r w:rsidR="00C0149C">
        <w:rPr>
          <w:rFonts w:ascii="Arial" w:hAnsi="Arial" w:cs="Arial"/>
          <w:sz w:val="20"/>
          <w:szCs w:val="20"/>
        </w:rPr>
        <w:t>.</w:t>
      </w:r>
    </w:p>
    <w:p w14:paraId="7DC49FF6" w14:textId="3FDF57DA" w:rsidR="00707F51" w:rsidRPr="00477016" w:rsidRDefault="00707F51" w:rsidP="00A5766C">
      <w:pPr>
        <w:pStyle w:val="T1"/>
        <w:numPr>
          <w:ilvl w:val="0"/>
          <w:numId w:val="1"/>
        </w:numPr>
        <w:pBdr>
          <w:top w:val="single" w:sz="4" w:space="1" w:color="auto"/>
          <w:bottom w:val="single" w:sz="4" w:space="1" w:color="auto"/>
        </w:pBdr>
        <w:shd w:val="clear" w:color="auto" w:fill="F3F3F3"/>
        <w:spacing w:before="120" w:after="120"/>
        <w:jc w:val="both"/>
        <w:rPr>
          <w:rFonts w:ascii="Arial" w:hAnsi="Arial" w:cs="Arial"/>
          <w:sz w:val="20"/>
          <w:szCs w:val="20"/>
        </w:rPr>
      </w:pPr>
      <w:bookmarkStart w:id="8" w:name="_Toc52959933"/>
      <w:r w:rsidRPr="00560C54">
        <w:rPr>
          <w:rFonts w:ascii="Arial" w:hAnsi="Arial" w:cs="Arial"/>
          <w:sz w:val="20"/>
          <w:szCs w:val="20"/>
        </w:rPr>
        <w:t>Condições de pagamento</w:t>
      </w:r>
      <w:bookmarkEnd w:id="8"/>
    </w:p>
    <w:p w14:paraId="7B398CB6" w14:textId="1613433A" w:rsidR="00A32D23" w:rsidRPr="00B267CD" w:rsidRDefault="00707F51" w:rsidP="00A5766C">
      <w:pPr>
        <w:numPr>
          <w:ilvl w:val="0"/>
          <w:numId w:val="4"/>
        </w:numPr>
        <w:spacing w:before="120" w:after="120"/>
        <w:rPr>
          <w:rFonts w:ascii="Arial" w:hAnsi="Arial" w:cs="Arial"/>
          <w:sz w:val="20"/>
          <w:szCs w:val="20"/>
        </w:rPr>
      </w:pPr>
      <w:r w:rsidRPr="00B267CD">
        <w:rPr>
          <w:rFonts w:ascii="Arial" w:hAnsi="Arial" w:cs="Arial"/>
          <w:sz w:val="20"/>
          <w:szCs w:val="20"/>
        </w:rPr>
        <w:t>As quantia</w:t>
      </w:r>
      <w:r w:rsidR="006D4199">
        <w:rPr>
          <w:rFonts w:ascii="Arial" w:hAnsi="Arial" w:cs="Arial"/>
          <w:sz w:val="20"/>
          <w:szCs w:val="20"/>
        </w:rPr>
        <w:t>s</w:t>
      </w:r>
      <w:r w:rsidRPr="00B267CD">
        <w:rPr>
          <w:rFonts w:ascii="Arial" w:hAnsi="Arial" w:cs="Arial"/>
          <w:sz w:val="20"/>
          <w:szCs w:val="20"/>
        </w:rPr>
        <w:t xml:space="preserve"> devidas pela entida</w:t>
      </w:r>
      <w:r w:rsidR="00BD54FC">
        <w:rPr>
          <w:rFonts w:ascii="Arial" w:hAnsi="Arial" w:cs="Arial"/>
          <w:sz w:val="20"/>
          <w:szCs w:val="20"/>
        </w:rPr>
        <w:t>de adjudicante, nos termos da</w:t>
      </w:r>
      <w:r w:rsidRPr="00B267CD">
        <w:rPr>
          <w:rFonts w:ascii="Arial" w:hAnsi="Arial" w:cs="Arial"/>
          <w:sz w:val="20"/>
          <w:szCs w:val="20"/>
        </w:rPr>
        <w:t xml:space="preserve"> cláusula</w:t>
      </w:r>
      <w:r w:rsidR="00BD54FC">
        <w:rPr>
          <w:rFonts w:ascii="Arial" w:hAnsi="Arial" w:cs="Arial"/>
          <w:sz w:val="20"/>
          <w:szCs w:val="20"/>
        </w:rPr>
        <w:t xml:space="preserve"> </w:t>
      </w:r>
      <w:r w:rsidRPr="00B267CD">
        <w:rPr>
          <w:rFonts w:ascii="Arial" w:hAnsi="Arial" w:cs="Arial"/>
          <w:sz w:val="20"/>
          <w:szCs w:val="20"/>
        </w:rPr>
        <w:t>anterior, devem ser pagas no prazo de 30 dias</w:t>
      </w:r>
      <w:r w:rsidR="00F04C87" w:rsidRPr="00B267CD">
        <w:rPr>
          <w:rFonts w:ascii="Arial" w:hAnsi="Arial" w:cs="Arial"/>
          <w:sz w:val="20"/>
          <w:szCs w:val="20"/>
        </w:rPr>
        <w:t xml:space="preserve"> após a receção </w:t>
      </w:r>
      <w:r w:rsidR="00A32D23" w:rsidRPr="00B267CD">
        <w:rPr>
          <w:rFonts w:ascii="Arial" w:hAnsi="Arial" w:cs="Arial"/>
          <w:sz w:val="20"/>
          <w:szCs w:val="20"/>
        </w:rPr>
        <w:t>das respetivas faturas, as quais devem cumprir com o disposto no artigo 36.º do CIVA</w:t>
      </w:r>
      <w:r w:rsidR="00D95BA5" w:rsidRPr="00B267CD">
        <w:rPr>
          <w:rStyle w:val="Refdenotaderodap"/>
          <w:rFonts w:ascii="Arial" w:hAnsi="Arial" w:cs="Arial"/>
          <w:sz w:val="20"/>
          <w:szCs w:val="20"/>
        </w:rPr>
        <w:footnoteReference w:id="2"/>
      </w:r>
      <w:r w:rsidR="00A32D23" w:rsidRPr="00B267CD">
        <w:rPr>
          <w:rFonts w:ascii="Arial" w:hAnsi="Arial" w:cs="Arial"/>
          <w:sz w:val="20"/>
          <w:szCs w:val="20"/>
        </w:rPr>
        <w:t xml:space="preserve"> e só podem ser emitidas após o vencimento da</w:t>
      </w:r>
      <w:r w:rsidR="00BD54FC">
        <w:rPr>
          <w:rFonts w:ascii="Arial" w:hAnsi="Arial" w:cs="Arial"/>
          <w:sz w:val="20"/>
          <w:szCs w:val="20"/>
        </w:rPr>
        <w:t>s</w:t>
      </w:r>
      <w:r w:rsidR="00A32D23" w:rsidRPr="00B267CD">
        <w:rPr>
          <w:rFonts w:ascii="Arial" w:hAnsi="Arial" w:cs="Arial"/>
          <w:sz w:val="20"/>
          <w:szCs w:val="20"/>
        </w:rPr>
        <w:t xml:space="preserve"> obrigaç</w:t>
      </w:r>
      <w:r w:rsidR="00BD54FC">
        <w:rPr>
          <w:rFonts w:ascii="Arial" w:hAnsi="Arial" w:cs="Arial"/>
          <w:sz w:val="20"/>
          <w:szCs w:val="20"/>
        </w:rPr>
        <w:t>ões</w:t>
      </w:r>
      <w:r w:rsidR="00A32D23" w:rsidRPr="00B267CD">
        <w:rPr>
          <w:rFonts w:ascii="Arial" w:hAnsi="Arial" w:cs="Arial"/>
          <w:sz w:val="20"/>
          <w:szCs w:val="20"/>
        </w:rPr>
        <w:t xml:space="preserve"> respetiva</w:t>
      </w:r>
      <w:r w:rsidR="00BD54FC">
        <w:rPr>
          <w:rFonts w:ascii="Arial" w:hAnsi="Arial" w:cs="Arial"/>
          <w:sz w:val="20"/>
          <w:szCs w:val="20"/>
        </w:rPr>
        <w:t>s</w:t>
      </w:r>
      <w:r w:rsidR="00A32D23" w:rsidRPr="00B267CD">
        <w:rPr>
          <w:rFonts w:ascii="Arial" w:hAnsi="Arial" w:cs="Arial"/>
          <w:sz w:val="20"/>
          <w:szCs w:val="20"/>
        </w:rPr>
        <w:t>, e após a prestação dos serviços, devendo ainda cumprir com as exigências impostas pelo artigo 9.º, n</w:t>
      </w:r>
      <w:r w:rsidR="00A464B4" w:rsidRPr="00B267CD">
        <w:rPr>
          <w:rFonts w:ascii="Arial" w:hAnsi="Arial" w:cs="Arial"/>
          <w:sz w:val="20"/>
          <w:szCs w:val="20"/>
        </w:rPr>
        <w:t>.</w:t>
      </w:r>
      <w:r w:rsidR="00A32D23" w:rsidRPr="00B267CD">
        <w:rPr>
          <w:rFonts w:ascii="Arial" w:hAnsi="Arial" w:cs="Arial"/>
          <w:sz w:val="20"/>
          <w:szCs w:val="20"/>
        </w:rPr>
        <w:t>º</w:t>
      </w:r>
      <w:r w:rsidR="00A464B4" w:rsidRPr="00B267CD">
        <w:rPr>
          <w:rFonts w:ascii="Arial" w:hAnsi="Arial" w:cs="Arial"/>
          <w:sz w:val="20"/>
          <w:szCs w:val="20"/>
        </w:rPr>
        <w:t xml:space="preserve"> </w:t>
      </w:r>
      <w:r w:rsidR="00A32D23" w:rsidRPr="00B267CD">
        <w:rPr>
          <w:rFonts w:ascii="Arial" w:hAnsi="Arial" w:cs="Arial"/>
          <w:sz w:val="20"/>
          <w:szCs w:val="20"/>
        </w:rPr>
        <w:t>1, da LCPA</w:t>
      </w:r>
      <w:r w:rsidR="00D95BA5" w:rsidRPr="00B267CD">
        <w:rPr>
          <w:rStyle w:val="Refdenotaderodap"/>
          <w:rFonts w:ascii="Arial" w:hAnsi="Arial" w:cs="Arial"/>
          <w:sz w:val="20"/>
          <w:szCs w:val="20"/>
        </w:rPr>
        <w:footnoteReference w:id="3"/>
      </w:r>
      <w:r w:rsidR="00A32D23" w:rsidRPr="00B267CD">
        <w:rPr>
          <w:rFonts w:ascii="Arial" w:hAnsi="Arial" w:cs="Arial"/>
          <w:sz w:val="20"/>
          <w:szCs w:val="20"/>
        </w:rPr>
        <w:t>,</w:t>
      </w:r>
      <w:r w:rsidR="00D95BA5" w:rsidRPr="00B267CD">
        <w:rPr>
          <w:rFonts w:ascii="Arial" w:hAnsi="Arial" w:cs="Arial"/>
          <w:sz w:val="20"/>
          <w:szCs w:val="20"/>
        </w:rPr>
        <w:t xml:space="preserve"> aprovada pela</w:t>
      </w:r>
      <w:r w:rsidR="00A32D23" w:rsidRPr="00B267CD">
        <w:rPr>
          <w:rFonts w:ascii="Arial" w:hAnsi="Arial" w:cs="Arial"/>
          <w:sz w:val="20"/>
          <w:szCs w:val="20"/>
        </w:rPr>
        <w:t xml:space="preserve"> Lei nº 8/2012, de 21 de fevereiro, na redação atual</w:t>
      </w:r>
      <w:r w:rsidR="0086444D" w:rsidRPr="00B267CD">
        <w:rPr>
          <w:rFonts w:ascii="Arial" w:hAnsi="Arial" w:cs="Arial"/>
          <w:sz w:val="20"/>
          <w:szCs w:val="20"/>
        </w:rPr>
        <w:t>.</w:t>
      </w:r>
    </w:p>
    <w:p w14:paraId="69D81521" w14:textId="3FAD06B4" w:rsidR="00AB25C6" w:rsidRPr="00AC687C" w:rsidRDefault="00AB25C6" w:rsidP="00A5766C">
      <w:pPr>
        <w:numPr>
          <w:ilvl w:val="0"/>
          <w:numId w:val="4"/>
        </w:numPr>
        <w:spacing w:before="120" w:after="120"/>
        <w:rPr>
          <w:rFonts w:ascii="Arial" w:hAnsi="Arial" w:cs="Arial"/>
          <w:sz w:val="20"/>
          <w:szCs w:val="20"/>
        </w:rPr>
      </w:pPr>
      <w:r w:rsidRPr="00AC687C">
        <w:rPr>
          <w:rFonts w:ascii="Arial" w:hAnsi="Arial" w:cs="Arial"/>
          <w:sz w:val="20"/>
          <w:szCs w:val="20"/>
        </w:rPr>
        <w:t>Para efeitos do número anterior as obrigaç</w:t>
      </w:r>
      <w:r w:rsidR="006D4199" w:rsidRPr="00AC687C">
        <w:rPr>
          <w:rFonts w:ascii="Arial" w:hAnsi="Arial" w:cs="Arial"/>
          <w:sz w:val="20"/>
          <w:szCs w:val="20"/>
        </w:rPr>
        <w:t>õ</w:t>
      </w:r>
      <w:r w:rsidRPr="00AC687C">
        <w:rPr>
          <w:rFonts w:ascii="Arial" w:hAnsi="Arial" w:cs="Arial"/>
          <w:sz w:val="20"/>
          <w:szCs w:val="20"/>
        </w:rPr>
        <w:t>es considera</w:t>
      </w:r>
      <w:r w:rsidR="00900DE6" w:rsidRPr="00AC687C">
        <w:rPr>
          <w:rFonts w:ascii="Arial" w:hAnsi="Arial" w:cs="Arial"/>
          <w:sz w:val="20"/>
          <w:szCs w:val="20"/>
        </w:rPr>
        <w:t>m</w:t>
      </w:r>
      <w:r w:rsidR="004867AE" w:rsidRPr="00AC687C">
        <w:rPr>
          <w:rFonts w:ascii="Arial" w:hAnsi="Arial" w:cs="Arial"/>
          <w:sz w:val="20"/>
          <w:szCs w:val="20"/>
        </w:rPr>
        <w:t>-</w:t>
      </w:r>
      <w:r w:rsidR="00900DE6" w:rsidRPr="00AC687C">
        <w:rPr>
          <w:rFonts w:ascii="Arial" w:hAnsi="Arial" w:cs="Arial"/>
          <w:sz w:val="20"/>
          <w:szCs w:val="20"/>
        </w:rPr>
        <w:t>se vencidas</w:t>
      </w:r>
      <w:r w:rsidRPr="00AC687C">
        <w:rPr>
          <w:rFonts w:ascii="Arial" w:hAnsi="Arial" w:cs="Arial"/>
          <w:sz w:val="20"/>
          <w:szCs w:val="20"/>
        </w:rPr>
        <w:t xml:space="preserve"> </w:t>
      </w:r>
      <w:r w:rsidR="006D4199" w:rsidRPr="00AC687C">
        <w:rPr>
          <w:rFonts w:ascii="Arial" w:hAnsi="Arial" w:cs="Arial"/>
          <w:sz w:val="20"/>
          <w:szCs w:val="20"/>
        </w:rPr>
        <w:t xml:space="preserve">mensalmente, após a entrega e validação por parte da entidade adjudicante, </w:t>
      </w:r>
      <w:r w:rsidR="0081688A" w:rsidRPr="00AC687C">
        <w:rPr>
          <w:rFonts w:ascii="Arial" w:hAnsi="Arial" w:cs="Arial"/>
          <w:sz w:val="20"/>
          <w:szCs w:val="20"/>
        </w:rPr>
        <w:t xml:space="preserve">do referido na alínea </w:t>
      </w:r>
      <w:r w:rsidR="00AC687C" w:rsidRPr="00AC687C">
        <w:rPr>
          <w:rFonts w:ascii="Arial" w:hAnsi="Arial" w:cs="Arial"/>
          <w:sz w:val="20"/>
          <w:szCs w:val="20"/>
        </w:rPr>
        <w:t>b</w:t>
      </w:r>
      <w:r w:rsidR="0081688A" w:rsidRPr="00AC687C">
        <w:rPr>
          <w:rFonts w:ascii="Arial" w:hAnsi="Arial" w:cs="Arial"/>
          <w:sz w:val="20"/>
          <w:szCs w:val="20"/>
        </w:rPr>
        <w:t xml:space="preserve">) do ponto 1 da </w:t>
      </w:r>
      <w:proofErr w:type="gramStart"/>
      <w:r w:rsidR="0081688A" w:rsidRPr="00AC687C">
        <w:rPr>
          <w:rFonts w:ascii="Arial" w:hAnsi="Arial" w:cs="Arial"/>
          <w:sz w:val="20"/>
          <w:szCs w:val="20"/>
        </w:rPr>
        <w:t>clausula</w:t>
      </w:r>
      <w:proofErr w:type="gramEnd"/>
      <w:r w:rsidR="0081688A" w:rsidRPr="00AC687C">
        <w:rPr>
          <w:rFonts w:ascii="Arial" w:hAnsi="Arial" w:cs="Arial"/>
          <w:sz w:val="20"/>
          <w:szCs w:val="20"/>
        </w:rPr>
        <w:t xml:space="preserve"> 4</w:t>
      </w:r>
      <w:r w:rsidR="00C0149C">
        <w:rPr>
          <w:rFonts w:ascii="Arial" w:hAnsi="Arial" w:cs="Arial"/>
          <w:sz w:val="20"/>
          <w:szCs w:val="20"/>
        </w:rPr>
        <w:t>.</w:t>
      </w:r>
      <w:r w:rsidR="0081688A" w:rsidRPr="00AC687C">
        <w:rPr>
          <w:rFonts w:ascii="Arial" w:hAnsi="Arial" w:cs="Arial"/>
          <w:sz w:val="20"/>
          <w:szCs w:val="20"/>
        </w:rPr>
        <w:t>ª do presente Caderno de Encargos.</w:t>
      </w:r>
    </w:p>
    <w:p w14:paraId="21AF8C4D" w14:textId="77777777" w:rsidR="00707F51" w:rsidRPr="00B267CD" w:rsidRDefault="00707F51" w:rsidP="00A5766C">
      <w:pPr>
        <w:numPr>
          <w:ilvl w:val="0"/>
          <w:numId w:val="4"/>
        </w:numPr>
        <w:spacing w:before="120" w:after="120"/>
        <w:rPr>
          <w:rFonts w:ascii="Arial" w:hAnsi="Arial" w:cs="Arial"/>
          <w:sz w:val="20"/>
          <w:szCs w:val="20"/>
        </w:rPr>
      </w:pPr>
      <w:r w:rsidRPr="00B267CD">
        <w:rPr>
          <w:rFonts w:ascii="Arial" w:hAnsi="Arial" w:cs="Arial"/>
          <w:sz w:val="20"/>
          <w:szCs w:val="20"/>
        </w:rPr>
        <w:t xml:space="preserve">Em caso de discordância por parte da entidade adjudicante, quanto aos valores indicados nas faturas, deve esta comunicar ao </w:t>
      </w:r>
      <w:r w:rsidR="00900DE6">
        <w:rPr>
          <w:rFonts w:ascii="Arial" w:hAnsi="Arial" w:cs="Arial"/>
          <w:sz w:val="20"/>
          <w:szCs w:val="20"/>
        </w:rPr>
        <w:t>adjudicatário</w:t>
      </w:r>
      <w:r w:rsidRPr="00B267CD">
        <w:rPr>
          <w:rFonts w:ascii="Arial" w:hAnsi="Arial" w:cs="Arial"/>
          <w:sz w:val="20"/>
          <w:szCs w:val="20"/>
        </w:rPr>
        <w:t xml:space="preserve">, por escrito, os respetivos fundamentos, ficando o </w:t>
      </w:r>
      <w:r w:rsidR="00900DE6">
        <w:rPr>
          <w:rFonts w:ascii="Arial" w:hAnsi="Arial" w:cs="Arial"/>
          <w:sz w:val="20"/>
          <w:szCs w:val="20"/>
        </w:rPr>
        <w:t>mesmo</w:t>
      </w:r>
      <w:r w:rsidRPr="00B267CD">
        <w:rPr>
          <w:rFonts w:ascii="Arial" w:hAnsi="Arial" w:cs="Arial"/>
          <w:sz w:val="20"/>
          <w:szCs w:val="20"/>
        </w:rPr>
        <w:t xml:space="preserve"> obrigado a prestar os esclarecimentos necessários ou proceder à emissão de nova fatura corrigida. </w:t>
      </w:r>
    </w:p>
    <w:p w14:paraId="66A61C5E" w14:textId="7C06D7A4" w:rsidR="00D34DDC" w:rsidRDefault="00A32D23" w:rsidP="00C0149C">
      <w:pPr>
        <w:numPr>
          <w:ilvl w:val="0"/>
          <w:numId w:val="4"/>
        </w:numPr>
        <w:tabs>
          <w:tab w:val="left" w:pos="561"/>
        </w:tabs>
        <w:spacing w:before="120" w:after="120"/>
        <w:rPr>
          <w:rFonts w:ascii="Arial" w:hAnsi="Arial" w:cs="Arial"/>
          <w:sz w:val="20"/>
          <w:szCs w:val="20"/>
        </w:rPr>
      </w:pPr>
      <w:r w:rsidRPr="00B267CD">
        <w:rPr>
          <w:rFonts w:ascii="Arial" w:hAnsi="Arial" w:cs="Arial"/>
          <w:sz w:val="20"/>
          <w:szCs w:val="20"/>
        </w:rPr>
        <w:lastRenderedPageBreak/>
        <w:t>As faturas deve</w:t>
      </w:r>
      <w:r w:rsidR="00477016">
        <w:rPr>
          <w:rFonts w:ascii="Arial" w:hAnsi="Arial" w:cs="Arial"/>
          <w:sz w:val="20"/>
          <w:szCs w:val="20"/>
        </w:rPr>
        <w:t>m</w:t>
      </w:r>
      <w:r w:rsidRPr="00B267CD">
        <w:rPr>
          <w:rFonts w:ascii="Arial" w:hAnsi="Arial" w:cs="Arial"/>
          <w:sz w:val="20"/>
          <w:szCs w:val="20"/>
        </w:rPr>
        <w:t xml:space="preserve"> ser emitidas em nome do </w:t>
      </w:r>
      <w:r w:rsidRPr="00B267CD">
        <w:rPr>
          <w:rFonts w:ascii="Arial" w:hAnsi="Arial" w:cs="Arial"/>
          <w:b/>
          <w:sz w:val="20"/>
          <w:szCs w:val="20"/>
        </w:rPr>
        <w:t>Município do Porto NIF: 501 306 099, sito na Praça General Humberto Delgado, 4049-001 PORTO –</w:t>
      </w:r>
      <w:r w:rsidR="001F61E0" w:rsidRPr="00B267CD">
        <w:rPr>
          <w:rFonts w:ascii="Arial" w:hAnsi="Arial" w:cs="Arial"/>
          <w:b/>
          <w:sz w:val="20"/>
          <w:szCs w:val="20"/>
        </w:rPr>
        <w:t xml:space="preserve"> </w:t>
      </w:r>
      <w:r w:rsidR="00C0149C" w:rsidRPr="00C0149C">
        <w:rPr>
          <w:rFonts w:ascii="Arial" w:hAnsi="Arial" w:cs="Arial"/>
          <w:b/>
          <w:bCs/>
          <w:sz w:val="20"/>
          <w:szCs w:val="20"/>
        </w:rPr>
        <w:t>Departamento Municipal de Turismo e Comércio</w:t>
      </w:r>
      <w:r w:rsidRPr="00B267CD">
        <w:rPr>
          <w:rFonts w:ascii="Arial" w:hAnsi="Arial" w:cs="Arial"/>
          <w:sz w:val="20"/>
          <w:szCs w:val="20"/>
        </w:rPr>
        <w:t>, com referência aos documentos que lhe</w:t>
      </w:r>
      <w:r w:rsidR="00477016">
        <w:rPr>
          <w:rFonts w:ascii="Arial" w:hAnsi="Arial" w:cs="Arial"/>
          <w:sz w:val="20"/>
          <w:szCs w:val="20"/>
        </w:rPr>
        <w:t>s</w:t>
      </w:r>
      <w:r w:rsidRPr="00B267CD">
        <w:rPr>
          <w:rFonts w:ascii="Arial" w:hAnsi="Arial" w:cs="Arial"/>
          <w:sz w:val="20"/>
          <w:szCs w:val="20"/>
        </w:rPr>
        <w:t xml:space="preserve"> deram origem, isto é, deve especificar o n.º da encomenda e o respetivo número sequencial de compromisso</w:t>
      </w:r>
      <w:r w:rsidR="00707F51" w:rsidRPr="00B267CD">
        <w:rPr>
          <w:rFonts w:ascii="Arial" w:hAnsi="Arial" w:cs="Arial"/>
          <w:sz w:val="20"/>
          <w:szCs w:val="20"/>
        </w:rPr>
        <w:t>.</w:t>
      </w:r>
    </w:p>
    <w:p w14:paraId="0D9B3D69" w14:textId="77777777" w:rsidR="00713B71" w:rsidRPr="00EA0EA9" w:rsidRDefault="00713B71" w:rsidP="00A5766C">
      <w:pPr>
        <w:numPr>
          <w:ilvl w:val="0"/>
          <w:numId w:val="4"/>
        </w:numPr>
        <w:tabs>
          <w:tab w:val="left" w:pos="561"/>
        </w:tabs>
        <w:spacing w:before="120" w:after="120"/>
        <w:rPr>
          <w:rFonts w:ascii="Arial" w:hAnsi="Arial" w:cs="Arial"/>
          <w:sz w:val="20"/>
          <w:szCs w:val="20"/>
        </w:rPr>
      </w:pPr>
      <w:r w:rsidRPr="00D34DDC">
        <w:rPr>
          <w:rFonts w:ascii="Arial" w:hAnsi="Arial" w:cs="Arial"/>
          <w:sz w:val="20"/>
          <w:szCs w:val="20"/>
        </w:rPr>
        <w:t xml:space="preserve">Nos termos </w:t>
      </w:r>
      <w:r>
        <w:rPr>
          <w:rFonts w:ascii="Arial" w:hAnsi="Arial" w:cs="Arial"/>
          <w:sz w:val="20"/>
          <w:szCs w:val="20"/>
        </w:rPr>
        <w:t>do n.º 1 do artigo 9.</w:t>
      </w:r>
      <w:r w:rsidRPr="00EA0EA9">
        <w:rPr>
          <w:rFonts w:ascii="Arial" w:hAnsi="Arial" w:cs="Arial"/>
          <w:sz w:val="20"/>
          <w:szCs w:val="20"/>
        </w:rPr>
        <w:t>º do Decreto-Lei n.º 111-B/2017, de 31 de agosto, na redação atual, os contraentes públicos são obrigados, a partir de 18 de abril de 2019, a receber e a processar faturas eletrónicas no modelo estabelecido pela norma europeia respetiva aprovada pela Comissão Europeia e publicitada no portal dos contratos públicos, a que se refere o n.º 3 do artigo 299.º-B do CCP.</w:t>
      </w:r>
    </w:p>
    <w:p w14:paraId="178F90E8" w14:textId="77777777" w:rsidR="00D34DDC" w:rsidRDefault="00713B71" w:rsidP="00A5766C">
      <w:pPr>
        <w:numPr>
          <w:ilvl w:val="0"/>
          <w:numId w:val="4"/>
        </w:numPr>
        <w:tabs>
          <w:tab w:val="left" w:pos="561"/>
        </w:tabs>
        <w:spacing w:before="120" w:after="120"/>
        <w:rPr>
          <w:rFonts w:ascii="Arial" w:hAnsi="Arial" w:cs="Arial"/>
          <w:sz w:val="20"/>
          <w:szCs w:val="20"/>
        </w:rPr>
      </w:pPr>
      <w:r w:rsidRPr="00EA0EA9">
        <w:rPr>
          <w:rFonts w:ascii="Arial" w:hAnsi="Arial" w:cs="Arial"/>
          <w:sz w:val="20"/>
          <w:szCs w:val="20"/>
        </w:rPr>
        <w:t xml:space="preserve">Nos termos do artigo 9.º </w:t>
      </w:r>
      <w:proofErr w:type="spellStart"/>
      <w:r w:rsidRPr="00EA0EA9">
        <w:rPr>
          <w:rFonts w:ascii="Arial" w:hAnsi="Arial" w:cs="Arial"/>
          <w:sz w:val="20"/>
          <w:szCs w:val="20"/>
        </w:rPr>
        <w:t>n.</w:t>
      </w:r>
      <w:r w:rsidRPr="00EA0EA9">
        <w:rPr>
          <w:rFonts w:ascii="Arial" w:hAnsi="Arial" w:cs="Arial"/>
          <w:sz w:val="20"/>
          <w:szCs w:val="20"/>
          <w:vertAlign w:val="superscript"/>
        </w:rPr>
        <w:t>os</w:t>
      </w:r>
      <w:proofErr w:type="spellEnd"/>
      <w:r w:rsidRPr="00EA0EA9">
        <w:rPr>
          <w:rFonts w:ascii="Arial" w:hAnsi="Arial" w:cs="Arial"/>
          <w:sz w:val="20"/>
          <w:szCs w:val="20"/>
        </w:rPr>
        <w:t xml:space="preserve"> 3 e 4 do mesmo Decreto-Lei n.º 111-B/2017, os cocontratantes podem, até 31 de dezembro de 2020</w:t>
      </w:r>
      <w:proofErr w:type="gramStart"/>
      <w:r w:rsidRPr="00EA0EA9">
        <w:rPr>
          <w:rFonts w:ascii="Arial" w:hAnsi="Arial" w:cs="Arial"/>
          <w:sz w:val="20"/>
          <w:szCs w:val="20"/>
        </w:rPr>
        <w:t>,</w:t>
      </w:r>
      <w:proofErr w:type="gramEnd"/>
      <w:r w:rsidRPr="00EA0EA9">
        <w:rPr>
          <w:rFonts w:ascii="Arial" w:hAnsi="Arial" w:cs="Arial"/>
          <w:sz w:val="20"/>
          <w:szCs w:val="20"/>
        </w:rPr>
        <w:t xml:space="preserve"> utilizar mecanismos de faturação diferentes dos previstos no referido artigo 299.º-B do CCP, prazo esse alargado até 30 de junho de 2021 para as pequenas e médias empresas</w:t>
      </w:r>
      <w:r w:rsidRPr="00EA0EA9">
        <w:rPr>
          <w:rStyle w:val="Refdenotaderodap"/>
          <w:rFonts w:ascii="Arial" w:hAnsi="Arial" w:cs="Arial"/>
          <w:sz w:val="20"/>
          <w:szCs w:val="20"/>
        </w:rPr>
        <w:footnoteReference w:id="4"/>
      </w:r>
      <w:r w:rsidRPr="00EA0EA9">
        <w:rPr>
          <w:rFonts w:ascii="Arial" w:hAnsi="Arial" w:cs="Arial"/>
          <w:sz w:val="20"/>
          <w:szCs w:val="20"/>
        </w:rPr>
        <w:t xml:space="preserve"> e até 31 de dezembro de 2021 para as microempresas, definidas nos termos da Diário da República, 1.ª série </w:t>
      </w:r>
      <w:hyperlink r:id="rId18" w:history="1">
        <w:r w:rsidRPr="00EA0EA9">
          <w:rPr>
            <w:rStyle w:val="Hiperligao"/>
            <w:rFonts w:ascii="Arial" w:hAnsi="Arial" w:cs="Arial"/>
            <w:sz w:val="20"/>
            <w:szCs w:val="20"/>
          </w:rPr>
          <w:t>www.dre.pt</w:t>
        </w:r>
      </w:hyperlink>
      <w:r w:rsidRPr="00EA0EA9">
        <w:rPr>
          <w:rFonts w:ascii="Arial" w:hAnsi="Arial" w:cs="Arial"/>
          <w:sz w:val="20"/>
          <w:szCs w:val="20"/>
        </w:rPr>
        <w:t xml:space="preserve"> N.º 69, de 7 de abril de 2020 Pág. 11-(3) Recomendação 2003/361/CE, da Comissão Europeia, de 6 de maio de 2003, e para as entidades públicas enquanto entidades cocontratantes</w:t>
      </w:r>
      <w:r w:rsidR="00D34DDC" w:rsidRPr="00D34DDC">
        <w:rPr>
          <w:rFonts w:ascii="Arial" w:hAnsi="Arial" w:cs="Arial"/>
          <w:sz w:val="20"/>
          <w:szCs w:val="20"/>
        </w:rPr>
        <w:t>.</w:t>
      </w:r>
    </w:p>
    <w:p w14:paraId="79B6CAC0" w14:textId="77777777" w:rsidR="004E4723" w:rsidRPr="004E4723" w:rsidRDefault="004E4723" w:rsidP="00A5766C">
      <w:pPr>
        <w:numPr>
          <w:ilvl w:val="0"/>
          <w:numId w:val="4"/>
        </w:numPr>
        <w:tabs>
          <w:tab w:val="left" w:pos="561"/>
        </w:tabs>
        <w:spacing w:before="120" w:after="120"/>
        <w:rPr>
          <w:rStyle w:val="Hiperligao"/>
          <w:rFonts w:ascii="Arial" w:hAnsi="Arial" w:cs="Arial"/>
          <w:color w:val="auto"/>
          <w:sz w:val="20"/>
          <w:szCs w:val="20"/>
          <w:u w:val="none"/>
        </w:rPr>
      </w:pPr>
      <w:r w:rsidRPr="004E4723">
        <w:rPr>
          <w:rFonts w:ascii="Arial" w:hAnsi="Arial" w:cs="Arial"/>
          <w:sz w:val="20"/>
          <w:szCs w:val="20"/>
        </w:rPr>
        <w:t xml:space="preserve">As faturas eletrónicas devem ser enviadas para o seguinte endereço eletrónico: </w:t>
      </w:r>
      <w:hyperlink r:id="rId19" w:history="1">
        <w:r w:rsidRPr="004E4723">
          <w:rPr>
            <w:rStyle w:val="Hiperligao"/>
            <w:rFonts w:ascii="Arial" w:hAnsi="Arial" w:cs="Arial"/>
            <w:sz w:val="20"/>
            <w:szCs w:val="20"/>
          </w:rPr>
          <w:t>fornecedores.saphety@saphety.com</w:t>
        </w:r>
      </w:hyperlink>
    </w:p>
    <w:p w14:paraId="748D29F9" w14:textId="77777777" w:rsidR="004E4723" w:rsidRDefault="004E4723" w:rsidP="00A5766C">
      <w:pPr>
        <w:numPr>
          <w:ilvl w:val="0"/>
          <w:numId w:val="4"/>
        </w:numPr>
        <w:tabs>
          <w:tab w:val="left" w:pos="561"/>
        </w:tabs>
        <w:spacing w:before="120" w:after="120"/>
        <w:rPr>
          <w:rFonts w:ascii="Arial" w:hAnsi="Arial" w:cs="Arial"/>
          <w:sz w:val="20"/>
          <w:szCs w:val="20"/>
        </w:rPr>
      </w:pPr>
      <w:r w:rsidRPr="004E4723">
        <w:rPr>
          <w:rFonts w:ascii="Arial" w:hAnsi="Arial" w:cs="Arial"/>
          <w:sz w:val="20"/>
          <w:szCs w:val="20"/>
        </w:rPr>
        <w:t>Sem prejuízo do disposto do número anterior poderão, ao longo da execução do contrato, ser indicados outros contactos para o envio das referidas faturas.</w:t>
      </w:r>
    </w:p>
    <w:p w14:paraId="669029F8" w14:textId="64E3B74F" w:rsidR="004E4723" w:rsidRDefault="00D34DDC" w:rsidP="00A5766C">
      <w:pPr>
        <w:numPr>
          <w:ilvl w:val="0"/>
          <w:numId w:val="4"/>
        </w:numPr>
        <w:tabs>
          <w:tab w:val="left" w:pos="561"/>
        </w:tabs>
        <w:spacing w:before="120" w:after="120"/>
        <w:rPr>
          <w:rFonts w:ascii="Arial" w:hAnsi="Arial" w:cs="Arial"/>
          <w:sz w:val="20"/>
          <w:szCs w:val="20"/>
        </w:rPr>
      </w:pPr>
      <w:r w:rsidRPr="00B267CD">
        <w:rPr>
          <w:rFonts w:ascii="Arial" w:hAnsi="Arial" w:cs="Arial"/>
          <w:sz w:val="20"/>
          <w:szCs w:val="20"/>
        </w:rPr>
        <w:t xml:space="preserve">Desde que devidamente emitidas e observado o disposto nos </w:t>
      </w:r>
      <w:proofErr w:type="spellStart"/>
      <w:r w:rsidRPr="00B267CD">
        <w:rPr>
          <w:rFonts w:ascii="Arial" w:hAnsi="Arial" w:cs="Arial"/>
          <w:sz w:val="20"/>
          <w:szCs w:val="20"/>
        </w:rPr>
        <w:t>n.</w:t>
      </w:r>
      <w:r w:rsidRPr="00B267CD">
        <w:rPr>
          <w:rFonts w:ascii="Arial" w:hAnsi="Arial" w:cs="Arial"/>
          <w:sz w:val="20"/>
          <w:szCs w:val="20"/>
          <w:vertAlign w:val="superscript"/>
        </w:rPr>
        <w:t>os</w:t>
      </w:r>
      <w:proofErr w:type="spellEnd"/>
      <w:r w:rsidRPr="00B267CD">
        <w:rPr>
          <w:rFonts w:ascii="Arial" w:hAnsi="Arial" w:cs="Arial"/>
          <w:sz w:val="20"/>
          <w:szCs w:val="20"/>
        </w:rPr>
        <w:t xml:space="preserve"> 1</w:t>
      </w:r>
      <w:r>
        <w:rPr>
          <w:rFonts w:ascii="Arial" w:hAnsi="Arial" w:cs="Arial"/>
          <w:sz w:val="20"/>
          <w:szCs w:val="20"/>
        </w:rPr>
        <w:t>, 2</w:t>
      </w:r>
      <w:r w:rsidRPr="00B267CD">
        <w:rPr>
          <w:rFonts w:ascii="Arial" w:hAnsi="Arial" w:cs="Arial"/>
          <w:sz w:val="20"/>
          <w:szCs w:val="20"/>
        </w:rPr>
        <w:t xml:space="preserve"> e </w:t>
      </w:r>
      <w:r w:rsidR="00900DE6">
        <w:rPr>
          <w:rFonts w:ascii="Arial" w:hAnsi="Arial" w:cs="Arial"/>
          <w:sz w:val="20"/>
          <w:szCs w:val="20"/>
        </w:rPr>
        <w:t>4</w:t>
      </w:r>
      <w:r w:rsidRPr="00B267CD">
        <w:rPr>
          <w:rFonts w:ascii="Arial" w:hAnsi="Arial" w:cs="Arial"/>
          <w:sz w:val="20"/>
          <w:szCs w:val="20"/>
        </w:rPr>
        <w:t>, as faturas são pagas atr</w:t>
      </w:r>
      <w:r w:rsidR="004E4723">
        <w:rPr>
          <w:rFonts w:ascii="Arial" w:hAnsi="Arial" w:cs="Arial"/>
          <w:sz w:val="20"/>
          <w:szCs w:val="20"/>
        </w:rPr>
        <w:t>avés de transferência bancária.</w:t>
      </w:r>
    </w:p>
    <w:p w14:paraId="2B46DCA3" w14:textId="68C84093" w:rsidR="00EC2378" w:rsidRPr="0081688A" w:rsidRDefault="004A7514" w:rsidP="00A821E0">
      <w:pPr>
        <w:pStyle w:val="T1"/>
        <w:numPr>
          <w:ilvl w:val="0"/>
          <w:numId w:val="1"/>
        </w:numPr>
        <w:pBdr>
          <w:top w:val="single" w:sz="4" w:space="1" w:color="auto"/>
          <w:bottom w:val="single" w:sz="4" w:space="1" w:color="auto"/>
        </w:pBdr>
        <w:shd w:val="clear" w:color="auto" w:fill="F3F3F3"/>
        <w:spacing w:before="120" w:after="120"/>
        <w:jc w:val="both"/>
        <w:rPr>
          <w:rFonts w:ascii="Arial" w:hAnsi="Arial" w:cs="Arial"/>
          <w:sz w:val="20"/>
          <w:szCs w:val="20"/>
        </w:rPr>
      </w:pPr>
      <w:r w:rsidRPr="0081688A">
        <w:rPr>
          <w:rFonts w:ascii="Arial" w:hAnsi="Arial" w:cs="Arial"/>
          <w:sz w:val="20"/>
          <w:szCs w:val="20"/>
        </w:rPr>
        <w:t xml:space="preserve">  </w:t>
      </w:r>
      <w:bookmarkStart w:id="9" w:name="_Toc52959934"/>
      <w:r w:rsidR="00EC2378" w:rsidRPr="0081688A">
        <w:rPr>
          <w:rFonts w:ascii="Arial" w:hAnsi="Arial" w:cs="Arial"/>
          <w:sz w:val="20"/>
          <w:szCs w:val="20"/>
        </w:rPr>
        <w:t>Proteção de dados pessoais</w:t>
      </w:r>
      <w:bookmarkEnd w:id="9"/>
    </w:p>
    <w:p w14:paraId="588B275D" w14:textId="77777777" w:rsidR="00EB7F4F" w:rsidRPr="00B267CD" w:rsidRDefault="00EB7F4F" w:rsidP="00A5766C">
      <w:pPr>
        <w:numPr>
          <w:ilvl w:val="0"/>
          <w:numId w:val="13"/>
        </w:numPr>
        <w:tabs>
          <w:tab w:val="left" w:pos="357"/>
        </w:tabs>
        <w:spacing w:before="120"/>
        <w:ind w:left="357" w:hanging="357"/>
        <w:rPr>
          <w:rFonts w:ascii="Arial" w:hAnsi="Arial" w:cs="Arial"/>
          <w:sz w:val="20"/>
          <w:szCs w:val="20"/>
        </w:rPr>
      </w:pPr>
      <w:r w:rsidRPr="00B267CD">
        <w:rPr>
          <w:rFonts w:ascii="Arial" w:hAnsi="Arial" w:cs="Arial"/>
          <w:sz w:val="20"/>
          <w:szCs w:val="20"/>
        </w:rPr>
        <w:t xml:space="preserve">Constituem obrigações do </w:t>
      </w:r>
      <w:r w:rsidR="004278D6">
        <w:rPr>
          <w:rFonts w:ascii="Arial" w:hAnsi="Arial" w:cs="Arial"/>
          <w:sz w:val="20"/>
          <w:szCs w:val="20"/>
        </w:rPr>
        <w:t>adjudicatário</w:t>
      </w:r>
      <w:r w:rsidRPr="00B267CD">
        <w:rPr>
          <w:rFonts w:ascii="Arial" w:hAnsi="Arial" w:cs="Arial"/>
          <w:sz w:val="20"/>
          <w:szCs w:val="20"/>
        </w:rPr>
        <w:t>, no que especificamente diz respeito à proteção de dados pessoais:</w:t>
      </w:r>
    </w:p>
    <w:p w14:paraId="6D7205EE" w14:textId="77777777" w:rsidR="00EB7F4F" w:rsidRPr="00B267CD" w:rsidRDefault="00EB7F4F" w:rsidP="00A5766C">
      <w:pPr>
        <w:numPr>
          <w:ilvl w:val="0"/>
          <w:numId w:val="37"/>
        </w:numPr>
        <w:rPr>
          <w:rFonts w:ascii="Arial" w:hAnsi="Arial" w:cs="Arial"/>
          <w:sz w:val="20"/>
          <w:szCs w:val="20"/>
        </w:rPr>
      </w:pPr>
      <w:r w:rsidRPr="00B267CD">
        <w:rPr>
          <w:rFonts w:ascii="Arial" w:hAnsi="Arial" w:cs="Arial"/>
          <w:sz w:val="20"/>
          <w:szCs w:val="20"/>
        </w:rPr>
        <w:t>Utilizar os dados pessoais, objeto de tratamento, exclusivamente para as finalidades previstas no contrato, não podendo em caso algum utilizar os dados para fins próprios;</w:t>
      </w:r>
    </w:p>
    <w:p w14:paraId="4A5A71EC" w14:textId="77777777" w:rsidR="00EB7F4F" w:rsidRPr="00B267CD" w:rsidRDefault="00EB7F4F" w:rsidP="00A5766C">
      <w:pPr>
        <w:numPr>
          <w:ilvl w:val="0"/>
          <w:numId w:val="37"/>
        </w:numPr>
        <w:rPr>
          <w:rFonts w:ascii="Arial" w:hAnsi="Arial" w:cs="Arial"/>
          <w:sz w:val="20"/>
          <w:szCs w:val="20"/>
        </w:rPr>
      </w:pPr>
      <w:r w:rsidRPr="00B267CD">
        <w:rPr>
          <w:rFonts w:ascii="Arial" w:hAnsi="Arial" w:cs="Arial"/>
          <w:sz w:val="20"/>
          <w:szCs w:val="20"/>
        </w:rPr>
        <w:t>Dar cumprimento às instruções que possam, no âmbito da execução do contrato, ser emitidas pela entidade adjudicante, enquanto responsável pelo tratamento, para tratamento dos dados pessoais;</w:t>
      </w:r>
    </w:p>
    <w:p w14:paraId="0AD14B52" w14:textId="77777777" w:rsidR="00EB7F4F" w:rsidRPr="00B267CD" w:rsidRDefault="00EB7F4F" w:rsidP="00A5766C">
      <w:pPr>
        <w:numPr>
          <w:ilvl w:val="0"/>
          <w:numId w:val="37"/>
        </w:numPr>
        <w:rPr>
          <w:rFonts w:ascii="Arial" w:hAnsi="Arial" w:cs="Arial"/>
          <w:sz w:val="20"/>
          <w:szCs w:val="20"/>
        </w:rPr>
      </w:pPr>
      <w:r w:rsidRPr="00B267CD">
        <w:rPr>
          <w:rFonts w:ascii="Arial" w:hAnsi="Arial" w:cs="Arial"/>
          <w:sz w:val="20"/>
          <w:szCs w:val="20"/>
        </w:rPr>
        <w:t xml:space="preserve">Efetuar uma Avaliação de Impacto sobre a Proteção de Dados que identifique e minimize os riscos em caso de incumprimento das regras de proteção de dados, nas situações </w:t>
      </w:r>
      <w:r w:rsidRPr="00B267CD">
        <w:rPr>
          <w:rFonts w:ascii="Arial" w:hAnsi="Arial" w:cs="Arial"/>
          <w:sz w:val="20"/>
          <w:szCs w:val="20"/>
        </w:rPr>
        <w:lastRenderedPageBreak/>
        <w:t xml:space="preserve">expressamente previstas, quer no artigo 35.º do n.º 3 do Regulamento Geral sobre a Proteção de Dados, </w:t>
      </w:r>
      <w:proofErr w:type="spellStart"/>
      <w:r w:rsidRPr="00B267CD">
        <w:rPr>
          <w:rFonts w:ascii="Arial" w:hAnsi="Arial" w:cs="Arial"/>
          <w:sz w:val="20"/>
          <w:szCs w:val="20"/>
        </w:rPr>
        <w:t>Reg</w:t>
      </w:r>
      <w:proofErr w:type="spellEnd"/>
      <w:r w:rsidRPr="00B267CD">
        <w:rPr>
          <w:rFonts w:ascii="Arial" w:hAnsi="Arial" w:cs="Arial"/>
          <w:sz w:val="20"/>
          <w:szCs w:val="20"/>
        </w:rPr>
        <w:t>. (U</w:t>
      </w:r>
      <w:r>
        <w:rPr>
          <w:rFonts w:ascii="Arial" w:hAnsi="Arial" w:cs="Arial"/>
          <w:sz w:val="20"/>
          <w:szCs w:val="20"/>
        </w:rPr>
        <w:t>E</w:t>
      </w:r>
      <w:r w:rsidRPr="00B267CD">
        <w:rPr>
          <w:rFonts w:ascii="Arial" w:hAnsi="Arial" w:cs="Arial"/>
          <w:sz w:val="20"/>
          <w:szCs w:val="20"/>
        </w:rPr>
        <w:t>) 2</w:t>
      </w:r>
      <w:r>
        <w:rPr>
          <w:rFonts w:ascii="Arial" w:hAnsi="Arial" w:cs="Arial"/>
          <w:sz w:val="20"/>
          <w:szCs w:val="20"/>
        </w:rPr>
        <w:t>0</w:t>
      </w:r>
      <w:r w:rsidRPr="00B267CD">
        <w:rPr>
          <w:rFonts w:ascii="Arial" w:hAnsi="Arial" w:cs="Arial"/>
          <w:sz w:val="20"/>
          <w:szCs w:val="20"/>
        </w:rPr>
        <w:t>16/679 (RGPD) quer no Regulamento n.º 1/2018 da Comissão Nacional de Proteção de Dados, relativo à lista de tratamentos de dados pessoais sujeitos a Avaliação de Impacto sobre a Proteção de Dados (AIPD);</w:t>
      </w:r>
    </w:p>
    <w:p w14:paraId="1A434170" w14:textId="77777777" w:rsidR="00EB7F4F" w:rsidRPr="00B267CD" w:rsidRDefault="00EB7F4F" w:rsidP="00A5766C">
      <w:pPr>
        <w:numPr>
          <w:ilvl w:val="0"/>
          <w:numId w:val="37"/>
        </w:numPr>
        <w:rPr>
          <w:rFonts w:ascii="Arial" w:hAnsi="Arial" w:cs="Arial"/>
          <w:sz w:val="20"/>
          <w:szCs w:val="20"/>
        </w:rPr>
      </w:pPr>
      <w:r w:rsidRPr="00B267CD">
        <w:rPr>
          <w:rFonts w:ascii="Arial" w:hAnsi="Arial" w:cs="Arial"/>
          <w:sz w:val="20"/>
          <w:szCs w:val="20"/>
        </w:rPr>
        <w:t>Assegurar a realização de auditorias periódicas às medidas técnicas e organizativas para garantir a segurança dos sistemas e dos serviços de tratamento;</w:t>
      </w:r>
    </w:p>
    <w:p w14:paraId="21322574" w14:textId="77777777" w:rsidR="00EB7F4F" w:rsidRPr="00B267CD" w:rsidRDefault="00EB7F4F" w:rsidP="00A5766C">
      <w:pPr>
        <w:numPr>
          <w:ilvl w:val="0"/>
          <w:numId w:val="37"/>
        </w:numPr>
        <w:rPr>
          <w:rFonts w:ascii="Arial" w:hAnsi="Arial" w:cs="Arial"/>
          <w:sz w:val="20"/>
          <w:szCs w:val="20"/>
        </w:rPr>
      </w:pPr>
      <w:r w:rsidRPr="00B267CD">
        <w:rPr>
          <w:rFonts w:ascii="Arial" w:hAnsi="Arial" w:cs="Arial"/>
          <w:sz w:val="20"/>
          <w:szCs w:val="20"/>
        </w:rPr>
        <w:t>Efetuar um registo de todas as atividades de tratamento de dados pessoais, efetuados no âmbito do contrato, que contenha:</w:t>
      </w:r>
    </w:p>
    <w:p w14:paraId="1BD39CB9" w14:textId="77777777" w:rsidR="00EB7F4F" w:rsidRPr="00B267CD" w:rsidRDefault="00EB7F4F" w:rsidP="00A5766C">
      <w:pPr>
        <w:numPr>
          <w:ilvl w:val="0"/>
          <w:numId w:val="30"/>
        </w:numPr>
        <w:tabs>
          <w:tab w:val="clear" w:pos="1077"/>
        </w:tabs>
        <w:spacing w:before="120" w:after="120"/>
        <w:ind w:left="1134" w:hanging="141"/>
        <w:contextualSpacing/>
        <w:rPr>
          <w:rFonts w:ascii="Arial" w:hAnsi="Arial" w:cs="Arial"/>
          <w:sz w:val="20"/>
          <w:szCs w:val="20"/>
        </w:rPr>
      </w:pPr>
      <w:r w:rsidRPr="00B267CD">
        <w:rPr>
          <w:rFonts w:ascii="Arial" w:hAnsi="Arial" w:cs="Arial"/>
          <w:sz w:val="20"/>
          <w:szCs w:val="20"/>
        </w:rPr>
        <w:t>Uma descrição geral das medidas técnicas e organizativas adequadas para garantir a segurança dos dados pessoais objeto de tratamento, designadamente a capacidade para assegurar a confidencialidade, integridade e resiliência permanentes dos sistemas e dos serviços de tratamento;</w:t>
      </w:r>
    </w:p>
    <w:p w14:paraId="203026EC" w14:textId="77777777" w:rsidR="00EB7F4F" w:rsidRPr="00B267CD" w:rsidRDefault="00EB7F4F" w:rsidP="00A5766C">
      <w:pPr>
        <w:numPr>
          <w:ilvl w:val="0"/>
          <w:numId w:val="30"/>
        </w:numPr>
        <w:tabs>
          <w:tab w:val="clear" w:pos="1077"/>
        </w:tabs>
        <w:spacing w:before="120" w:after="120"/>
        <w:ind w:left="1134" w:hanging="141"/>
        <w:contextualSpacing/>
        <w:rPr>
          <w:rFonts w:ascii="Arial" w:hAnsi="Arial" w:cs="Arial"/>
          <w:sz w:val="20"/>
          <w:szCs w:val="20"/>
        </w:rPr>
      </w:pPr>
      <w:r w:rsidRPr="00B267CD">
        <w:rPr>
          <w:rFonts w:ascii="Arial" w:hAnsi="Arial" w:cs="Arial"/>
          <w:sz w:val="20"/>
          <w:szCs w:val="20"/>
        </w:rPr>
        <w:t>A capacidade de assegurar a disponibilidade e acesso aos dados pessoais de forma rápida, em caso de incidente;</w:t>
      </w:r>
    </w:p>
    <w:p w14:paraId="7251EAAC" w14:textId="77777777" w:rsidR="00EB7F4F" w:rsidRPr="00B267CD" w:rsidRDefault="00EB7F4F" w:rsidP="00A5766C">
      <w:pPr>
        <w:numPr>
          <w:ilvl w:val="0"/>
          <w:numId w:val="30"/>
        </w:numPr>
        <w:tabs>
          <w:tab w:val="clear" w:pos="1077"/>
        </w:tabs>
        <w:spacing w:before="120" w:after="120"/>
        <w:ind w:left="1134" w:hanging="141"/>
        <w:contextualSpacing/>
        <w:rPr>
          <w:rFonts w:ascii="Arial" w:hAnsi="Arial" w:cs="Arial"/>
          <w:sz w:val="20"/>
          <w:szCs w:val="20"/>
        </w:rPr>
      </w:pPr>
      <w:r w:rsidRPr="00B267CD">
        <w:rPr>
          <w:rFonts w:ascii="Arial" w:hAnsi="Arial" w:cs="Arial"/>
          <w:sz w:val="20"/>
          <w:szCs w:val="20"/>
        </w:rPr>
        <w:t>O processo de auditoria às medidas técnicas e organizativas para garantir a segurança dos sistemas e dos serviços de tratamento;</w:t>
      </w:r>
    </w:p>
    <w:p w14:paraId="4BA4B880" w14:textId="77777777" w:rsidR="00EB7F4F" w:rsidRPr="00B267CD" w:rsidRDefault="00EB7F4F" w:rsidP="00A5766C">
      <w:pPr>
        <w:numPr>
          <w:ilvl w:val="0"/>
          <w:numId w:val="30"/>
        </w:numPr>
        <w:tabs>
          <w:tab w:val="clear" w:pos="1077"/>
        </w:tabs>
        <w:spacing w:before="120" w:after="120"/>
        <w:ind w:left="1134" w:hanging="141"/>
        <w:contextualSpacing/>
        <w:rPr>
          <w:rFonts w:ascii="Arial" w:hAnsi="Arial" w:cs="Arial"/>
          <w:sz w:val="20"/>
          <w:szCs w:val="20"/>
        </w:rPr>
      </w:pPr>
      <w:r w:rsidRPr="00B267CD">
        <w:rPr>
          <w:rFonts w:ascii="Arial" w:hAnsi="Arial" w:cs="Arial"/>
          <w:sz w:val="20"/>
          <w:szCs w:val="20"/>
        </w:rPr>
        <w:t>O nome e contacto do Encarregado de Proteção de Dados, quando for obrigatória a sua designação nos termos do artigo 35.º do RGPD.</w:t>
      </w:r>
    </w:p>
    <w:p w14:paraId="0946F59F" w14:textId="77777777" w:rsidR="00EB7F4F" w:rsidRPr="00B267CD" w:rsidRDefault="00EB7F4F" w:rsidP="00A5766C">
      <w:pPr>
        <w:numPr>
          <w:ilvl w:val="0"/>
          <w:numId w:val="37"/>
        </w:numPr>
        <w:rPr>
          <w:rFonts w:ascii="Arial" w:hAnsi="Arial" w:cs="Arial"/>
          <w:sz w:val="20"/>
          <w:szCs w:val="20"/>
        </w:rPr>
      </w:pPr>
      <w:r w:rsidRPr="00B267CD">
        <w:rPr>
          <w:rFonts w:ascii="Arial" w:hAnsi="Arial" w:cs="Arial"/>
          <w:sz w:val="20"/>
          <w:szCs w:val="20"/>
        </w:rPr>
        <w:t xml:space="preserve">Disponibilizar à entidade adjudicante, periodicamente, todas </w:t>
      </w:r>
      <w:r>
        <w:rPr>
          <w:rFonts w:ascii="Arial" w:hAnsi="Arial" w:cs="Arial"/>
          <w:sz w:val="20"/>
          <w:szCs w:val="20"/>
        </w:rPr>
        <w:t xml:space="preserve">as </w:t>
      </w:r>
      <w:r w:rsidRPr="00B267CD">
        <w:rPr>
          <w:rFonts w:ascii="Arial" w:hAnsi="Arial" w:cs="Arial"/>
          <w:sz w:val="20"/>
          <w:szCs w:val="20"/>
        </w:rPr>
        <w:t>informações necessárias para demonstrar o cumprimento das regras de proteção de dados;</w:t>
      </w:r>
    </w:p>
    <w:p w14:paraId="0249968E" w14:textId="77777777" w:rsidR="00EB7F4F" w:rsidRPr="00B267CD" w:rsidRDefault="00EB7F4F" w:rsidP="00A5766C">
      <w:pPr>
        <w:numPr>
          <w:ilvl w:val="0"/>
          <w:numId w:val="37"/>
        </w:numPr>
        <w:rPr>
          <w:rFonts w:ascii="Arial" w:hAnsi="Arial" w:cs="Arial"/>
          <w:sz w:val="20"/>
          <w:szCs w:val="20"/>
        </w:rPr>
      </w:pPr>
      <w:r w:rsidRPr="00B267CD">
        <w:rPr>
          <w:rFonts w:ascii="Arial" w:hAnsi="Arial" w:cs="Arial"/>
          <w:sz w:val="20"/>
          <w:szCs w:val="20"/>
        </w:rPr>
        <w:t>Não partilhar os dados pessoais com terceiros, exceto no caso de autorização expressa da entidade adjudicante, ou decorrente de obrigação legal;</w:t>
      </w:r>
    </w:p>
    <w:p w14:paraId="5C216521" w14:textId="77777777" w:rsidR="00EB7F4F" w:rsidRPr="00B267CD" w:rsidRDefault="00EB7F4F" w:rsidP="00A5766C">
      <w:pPr>
        <w:numPr>
          <w:ilvl w:val="0"/>
          <w:numId w:val="37"/>
        </w:numPr>
        <w:rPr>
          <w:rFonts w:ascii="Arial" w:hAnsi="Arial" w:cs="Arial"/>
          <w:sz w:val="20"/>
          <w:szCs w:val="20"/>
        </w:rPr>
      </w:pPr>
      <w:r w:rsidRPr="00B267CD">
        <w:rPr>
          <w:rFonts w:ascii="Arial" w:hAnsi="Arial" w:cs="Arial"/>
          <w:sz w:val="20"/>
          <w:szCs w:val="20"/>
        </w:rPr>
        <w:t>Manter sigilo referente aos dados pessoais a que tenha acesso no âmbito do contrato;</w:t>
      </w:r>
    </w:p>
    <w:p w14:paraId="08318EE4" w14:textId="77777777" w:rsidR="00EB7F4F" w:rsidRPr="00B267CD" w:rsidRDefault="00EB7F4F" w:rsidP="00A5766C">
      <w:pPr>
        <w:numPr>
          <w:ilvl w:val="0"/>
          <w:numId w:val="37"/>
        </w:numPr>
        <w:rPr>
          <w:rFonts w:ascii="Arial" w:hAnsi="Arial" w:cs="Arial"/>
          <w:sz w:val="20"/>
          <w:szCs w:val="20"/>
        </w:rPr>
      </w:pPr>
      <w:r w:rsidRPr="00B267CD">
        <w:rPr>
          <w:rFonts w:ascii="Arial" w:hAnsi="Arial" w:cs="Arial"/>
          <w:sz w:val="20"/>
          <w:szCs w:val="20"/>
        </w:rPr>
        <w:t>Garantir que pessoas autorizadas a tratar os dados pessoais se comprometem, de forma expressa e por escrito, a respeitar a confidencialidade e adotar as medidas de segurança correspondentes;</w:t>
      </w:r>
    </w:p>
    <w:p w14:paraId="70437A85" w14:textId="77777777" w:rsidR="00EB7F4F" w:rsidRPr="00B267CD" w:rsidRDefault="00EB7F4F" w:rsidP="00A5766C">
      <w:pPr>
        <w:numPr>
          <w:ilvl w:val="0"/>
          <w:numId w:val="37"/>
        </w:numPr>
        <w:rPr>
          <w:rFonts w:ascii="Arial" w:hAnsi="Arial" w:cs="Arial"/>
          <w:sz w:val="20"/>
          <w:szCs w:val="20"/>
        </w:rPr>
      </w:pPr>
      <w:r w:rsidRPr="00B267CD">
        <w:rPr>
          <w:rFonts w:ascii="Arial" w:hAnsi="Arial" w:cs="Arial"/>
          <w:sz w:val="20"/>
          <w:szCs w:val="20"/>
        </w:rPr>
        <w:t>Apoiar a entidade adjudicante na resposta aos pedidos dos titulares dos dados tendo em vista o exercício dos direitos de acesso, retificação, limitação, oposição, apagamento e portabilidade.</w:t>
      </w:r>
    </w:p>
    <w:p w14:paraId="67C03B46" w14:textId="77777777" w:rsidR="00EB7F4F" w:rsidRPr="00B267CD" w:rsidRDefault="00EB7F4F" w:rsidP="00A5766C">
      <w:pPr>
        <w:numPr>
          <w:ilvl w:val="0"/>
          <w:numId w:val="13"/>
        </w:numPr>
        <w:tabs>
          <w:tab w:val="left" w:pos="357"/>
        </w:tabs>
        <w:spacing w:before="120"/>
        <w:ind w:left="357" w:hanging="357"/>
        <w:rPr>
          <w:rFonts w:ascii="Arial" w:hAnsi="Arial" w:cs="Arial"/>
          <w:sz w:val="20"/>
          <w:szCs w:val="20"/>
        </w:rPr>
      </w:pPr>
      <w:r w:rsidRPr="00B267CD">
        <w:rPr>
          <w:rFonts w:ascii="Arial" w:hAnsi="Arial" w:cs="Arial"/>
          <w:sz w:val="20"/>
          <w:szCs w:val="20"/>
        </w:rPr>
        <w:t>Cada uma das partes obriga-se a notificar a respetiva contraparte de forma imediata, e em qualquer circunstância antes do prazo de 72 horas, por escrito e preferencialmente através de correio eletrónico, das violações de segurança ocorridas no âmbito do contrato.</w:t>
      </w:r>
    </w:p>
    <w:p w14:paraId="54AEC91D" w14:textId="77777777" w:rsidR="00EB7F4F" w:rsidRPr="00B267CD" w:rsidRDefault="00EB7F4F" w:rsidP="00A5766C">
      <w:pPr>
        <w:numPr>
          <w:ilvl w:val="0"/>
          <w:numId w:val="13"/>
        </w:numPr>
        <w:tabs>
          <w:tab w:val="left" w:pos="357"/>
        </w:tabs>
        <w:spacing w:before="120"/>
        <w:ind w:left="357" w:hanging="357"/>
        <w:rPr>
          <w:rFonts w:ascii="Arial" w:hAnsi="Arial" w:cs="Arial"/>
          <w:sz w:val="20"/>
          <w:szCs w:val="20"/>
        </w:rPr>
      </w:pPr>
      <w:r w:rsidRPr="00B267CD">
        <w:rPr>
          <w:rFonts w:ascii="Arial" w:hAnsi="Arial" w:cs="Arial"/>
          <w:sz w:val="20"/>
          <w:szCs w:val="20"/>
        </w:rPr>
        <w:t>Para o efeito do disposto no número anterior deve anexar-se toda a informação relevante, designadamente a descrição da natureza da violação de segurança, bem como a descrição das possíveis consequências da mesma e ainda das medidas adotadas ou propostas para pôr término à violação de segurança ou mitigar possíveis efeitos negativos. Caso não seja possível enviar a informação simultaneamente, a mesma será expedida gradualmente.</w:t>
      </w:r>
    </w:p>
    <w:p w14:paraId="506651D3" w14:textId="77777777" w:rsidR="00EB7F4F" w:rsidRDefault="00EB7F4F" w:rsidP="00A5766C">
      <w:pPr>
        <w:numPr>
          <w:ilvl w:val="0"/>
          <w:numId w:val="13"/>
        </w:numPr>
        <w:tabs>
          <w:tab w:val="left" w:pos="357"/>
        </w:tabs>
        <w:spacing w:before="120" w:after="120"/>
        <w:ind w:left="357" w:hanging="357"/>
        <w:rPr>
          <w:rFonts w:ascii="Arial" w:hAnsi="Arial" w:cs="Arial"/>
          <w:sz w:val="20"/>
          <w:szCs w:val="20"/>
        </w:rPr>
      </w:pPr>
      <w:r>
        <w:rPr>
          <w:rFonts w:ascii="Arial" w:hAnsi="Arial" w:cs="Arial"/>
          <w:sz w:val="20"/>
          <w:szCs w:val="20"/>
        </w:rPr>
        <w:lastRenderedPageBreak/>
        <w:t>Finda a vigência do contrato, o</w:t>
      </w:r>
      <w:r w:rsidR="004278D6">
        <w:rPr>
          <w:rFonts w:ascii="Arial" w:hAnsi="Arial" w:cs="Arial"/>
          <w:sz w:val="20"/>
          <w:szCs w:val="20"/>
        </w:rPr>
        <w:t xml:space="preserve"> adjudicatário</w:t>
      </w:r>
      <w:r>
        <w:rPr>
          <w:rFonts w:ascii="Arial" w:hAnsi="Arial" w:cs="Arial"/>
          <w:sz w:val="20"/>
          <w:szCs w:val="20"/>
          <w:vertAlign w:val="superscript"/>
        </w:rPr>
        <w:t xml:space="preserve"> </w:t>
      </w:r>
      <w:r>
        <w:rPr>
          <w:rFonts w:ascii="Arial" w:hAnsi="Arial" w:cs="Arial"/>
          <w:sz w:val="20"/>
          <w:szCs w:val="20"/>
        </w:rPr>
        <w:t>tem a obrigação de eliminar os dados pessoais que tenham sido objeto de tratamento no âmbito do mesmo, bem como eliminar quaisquer outras cópias existentes, devendo para o efeito enviar um comprovativo para a entidade adjudicante</w:t>
      </w:r>
      <w:r w:rsidR="00522789">
        <w:rPr>
          <w:rFonts w:ascii="Arial" w:hAnsi="Arial" w:cs="Arial"/>
          <w:sz w:val="20"/>
          <w:szCs w:val="20"/>
        </w:rPr>
        <w:t>.</w:t>
      </w:r>
    </w:p>
    <w:p w14:paraId="005DE1E6" w14:textId="77777777" w:rsidR="00707F51" w:rsidRPr="00B267CD" w:rsidRDefault="00676F6D" w:rsidP="00A5766C">
      <w:pPr>
        <w:pStyle w:val="T1"/>
        <w:numPr>
          <w:ilvl w:val="0"/>
          <w:numId w:val="1"/>
        </w:numPr>
        <w:pBdr>
          <w:top w:val="single" w:sz="4" w:space="1" w:color="auto"/>
          <w:bottom w:val="single" w:sz="4" w:space="1" w:color="auto"/>
        </w:pBdr>
        <w:shd w:val="clear" w:color="auto" w:fill="F3F3F3"/>
        <w:spacing w:before="120" w:after="120"/>
        <w:jc w:val="both"/>
        <w:rPr>
          <w:rFonts w:ascii="Arial" w:hAnsi="Arial" w:cs="Arial"/>
          <w:sz w:val="20"/>
          <w:szCs w:val="20"/>
        </w:rPr>
      </w:pPr>
      <w:r>
        <w:rPr>
          <w:rFonts w:ascii="Arial" w:hAnsi="Arial" w:cs="Arial"/>
          <w:sz w:val="20"/>
          <w:szCs w:val="20"/>
        </w:rPr>
        <w:t xml:space="preserve"> </w:t>
      </w:r>
      <w:bookmarkStart w:id="10" w:name="_Toc52959935"/>
      <w:r w:rsidR="00707F51" w:rsidRPr="00B267CD">
        <w:rPr>
          <w:rFonts w:ascii="Arial" w:hAnsi="Arial" w:cs="Arial"/>
          <w:sz w:val="20"/>
          <w:szCs w:val="20"/>
        </w:rPr>
        <w:t>Penalidades contratuais</w:t>
      </w:r>
      <w:bookmarkEnd w:id="10"/>
    </w:p>
    <w:p w14:paraId="2CAFEAA8" w14:textId="77777777" w:rsidR="00707F51" w:rsidRPr="00B267CD" w:rsidRDefault="00707F51" w:rsidP="00A5766C">
      <w:pPr>
        <w:numPr>
          <w:ilvl w:val="0"/>
          <w:numId w:val="15"/>
        </w:numPr>
        <w:spacing w:before="120"/>
        <w:ind w:left="357" w:hanging="357"/>
        <w:rPr>
          <w:rFonts w:ascii="Arial" w:hAnsi="Arial" w:cs="Arial"/>
          <w:sz w:val="20"/>
          <w:szCs w:val="20"/>
        </w:rPr>
      </w:pPr>
      <w:r w:rsidRPr="00B267CD">
        <w:rPr>
          <w:rFonts w:ascii="Arial" w:hAnsi="Arial" w:cs="Arial"/>
          <w:sz w:val="20"/>
          <w:szCs w:val="20"/>
        </w:rPr>
        <w:t xml:space="preserve">Pelo incumprimento de obrigações emergentes do contrato, a entidade adjudicante pode exigir do </w:t>
      </w:r>
      <w:r w:rsidR="004278D6">
        <w:rPr>
          <w:rFonts w:ascii="Arial" w:hAnsi="Arial" w:cs="Arial"/>
          <w:sz w:val="20"/>
          <w:szCs w:val="20"/>
        </w:rPr>
        <w:t>adjudicatário</w:t>
      </w:r>
      <w:r w:rsidRPr="00B267CD">
        <w:rPr>
          <w:rFonts w:ascii="Arial" w:hAnsi="Arial" w:cs="Arial"/>
          <w:sz w:val="20"/>
          <w:szCs w:val="20"/>
        </w:rPr>
        <w:t xml:space="preserve"> o pagamento de uma </w:t>
      </w:r>
      <w:r w:rsidR="00C30B8C" w:rsidRPr="00B267CD">
        <w:rPr>
          <w:rFonts w:ascii="Arial" w:hAnsi="Arial" w:cs="Arial"/>
          <w:sz w:val="20"/>
          <w:szCs w:val="20"/>
        </w:rPr>
        <w:t>sanção</w:t>
      </w:r>
      <w:r w:rsidRPr="00B267CD">
        <w:rPr>
          <w:rFonts w:ascii="Arial" w:hAnsi="Arial" w:cs="Arial"/>
          <w:sz w:val="20"/>
          <w:szCs w:val="20"/>
        </w:rPr>
        <w:t xml:space="preserve"> pecuniária, de montante a fixar em função da gravidade do incumprimento, nos seguintes termos: </w:t>
      </w:r>
    </w:p>
    <w:p w14:paraId="233EF1DF" w14:textId="77777777" w:rsidR="004867AE" w:rsidRDefault="00707F51" w:rsidP="004867AE">
      <w:pPr>
        <w:numPr>
          <w:ilvl w:val="0"/>
          <w:numId w:val="16"/>
        </w:numPr>
        <w:tabs>
          <w:tab w:val="clear" w:pos="624"/>
          <w:tab w:val="num" w:pos="709"/>
        </w:tabs>
        <w:ind w:left="709" w:hanging="283"/>
        <w:rPr>
          <w:rFonts w:ascii="Arial" w:hAnsi="Arial" w:cs="Arial"/>
          <w:sz w:val="20"/>
          <w:szCs w:val="20"/>
        </w:rPr>
      </w:pPr>
      <w:r w:rsidRPr="00B267CD">
        <w:rPr>
          <w:rFonts w:ascii="Arial" w:hAnsi="Arial" w:cs="Arial"/>
          <w:sz w:val="20"/>
          <w:szCs w:val="20"/>
        </w:rPr>
        <w:t>Pelo incumprimento d</w:t>
      </w:r>
      <w:r w:rsidR="004867AE">
        <w:rPr>
          <w:rFonts w:ascii="Arial" w:hAnsi="Arial" w:cs="Arial"/>
          <w:sz w:val="20"/>
          <w:szCs w:val="20"/>
        </w:rPr>
        <w:t>os</w:t>
      </w:r>
      <w:r w:rsidRPr="00631A2C">
        <w:rPr>
          <w:rFonts w:ascii="Arial" w:hAnsi="Arial" w:cs="Arial"/>
          <w:i/>
          <w:sz w:val="20"/>
          <w:szCs w:val="20"/>
        </w:rPr>
        <w:t xml:space="preserve"> prazo</w:t>
      </w:r>
      <w:r w:rsidR="004867AE">
        <w:rPr>
          <w:rFonts w:ascii="Arial" w:hAnsi="Arial" w:cs="Arial"/>
          <w:i/>
          <w:sz w:val="20"/>
          <w:szCs w:val="20"/>
        </w:rPr>
        <w:t>s</w:t>
      </w:r>
      <w:r w:rsidRPr="00B267CD">
        <w:rPr>
          <w:rFonts w:ascii="Arial" w:hAnsi="Arial" w:cs="Arial"/>
          <w:sz w:val="20"/>
          <w:szCs w:val="20"/>
        </w:rPr>
        <w:t xml:space="preserve"> </w:t>
      </w:r>
      <w:r w:rsidR="00631A2C">
        <w:rPr>
          <w:rFonts w:ascii="Arial" w:hAnsi="Arial" w:cs="Arial"/>
          <w:sz w:val="20"/>
          <w:szCs w:val="20"/>
        </w:rPr>
        <w:t>constantes do presente caderno de encargos</w:t>
      </w:r>
      <w:r w:rsidRPr="00B267CD">
        <w:rPr>
          <w:rFonts w:ascii="Arial" w:hAnsi="Arial" w:cs="Arial"/>
          <w:sz w:val="20"/>
          <w:szCs w:val="20"/>
        </w:rPr>
        <w:t xml:space="preserve">, até </w:t>
      </w:r>
      <w:r w:rsidR="004867AE">
        <w:rPr>
          <w:rFonts w:ascii="Arial" w:hAnsi="Arial" w:cs="Arial"/>
          <w:sz w:val="20"/>
          <w:szCs w:val="20"/>
        </w:rPr>
        <w:t>0,5</w:t>
      </w:r>
      <w:r w:rsidR="00C30B8C" w:rsidRPr="00B267CD">
        <w:rPr>
          <w:rFonts w:ascii="Arial" w:hAnsi="Arial" w:cs="Arial"/>
          <w:sz w:val="20"/>
          <w:szCs w:val="20"/>
        </w:rPr>
        <w:t>% do preço</w:t>
      </w:r>
      <w:r w:rsidR="0072218C">
        <w:rPr>
          <w:rFonts w:ascii="Arial" w:hAnsi="Arial" w:cs="Arial"/>
          <w:sz w:val="20"/>
          <w:szCs w:val="20"/>
        </w:rPr>
        <w:t xml:space="preserve"> total </w:t>
      </w:r>
      <w:r w:rsidR="00C30B8C" w:rsidRPr="00B267CD">
        <w:rPr>
          <w:rFonts w:ascii="Arial" w:hAnsi="Arial" w:cs="Arial"/>
          <w:sz w:val="20"/>
          <w:szCs w:val="20"/>
        </w:rPr>
        <w:t>contratual, por cada dia</w:t>
      </w:r>
      <w:r w:rsidR="004867AE">
        <w:rPr>
          <w:rFonts w:ascii="Arial" w:hAnsi="Arial" w:cs="Arial"/>
          <w:sz w:val="20"/>
          <w:szCs w:val="20"/>
        </w:rPr>
        <w:t xml:space="preserve"> </w:t>
      </w:r>
      <w:proofErr w:type="spellStart"/>
      <w:r w:rsidR="004867AE">
        <w:rPr>
          <w:rFonts w:ascii="Arial" w:hAnsi="Arial" w:cs="Arial"/>
          <w:sz w:val="20"/>
          <w:szCs w:val="20"/>
        </w:rPr>
        <w:t>util</w:t>
      </w:r>
      <w:proofErr w:type="spellEnd"/>
      <w:r w:rsidR="00C30B8C" w:rsidRPr="00B267CD">
        <w:rPr>
          <w:rFonts w:ascii="Arial" w:hAnsi="Arial" w:cs="Arial"/>
          <w:sz w:val="20"/>
          <w:szCs w:val="20"/>
        </w:rPr>
        <w:t xml:space="preserve"> de atraso</w:t>
      </w:r>
      <w:r w:rsidR="00631A2C">
        <w:rPr>
          <w:rFonts w:ascii="Arial" w:hAnsi="Arial" w:cs="Arial"/>
          <w:sz w:val="20"/>
          <w:szCs w:val="20"/>
        </w:rPr>
        <w:t xml:space="preserve">, </w:t>
      </w:r>
      <w:r w:rsidR="00631A2C" w:rsidRPr="00173A70">
        <w:rPr>
          <w:rFonts w:ascii="Arial" w:hAnsi="Arial" w:cs="Arial"/>
          <w:sz w:val="20"/>
          <w:szCs w:val="20"/>
        </w:rPr>
        <w:t xml:space="preserve">desde que este atraso seja única e exclusivamente da responsabilidade do </w:t>
      </w:r>
      <w:r w:rsidR="004278D6">
        <w:rPr>
          <w:rFonts w:ascii="Arial" w:hAnsi="Arial" w:cs="Arial"/>
          <w:sz w:val="20"/>
          <w:szCs w:val="20"/>
        </w:rPr>
        <w:t>adjudicatário</w:t>
      </w:r>
      <w:r w:rsidR="00631A2C" w:rsidRPr="00173A70">
        <w:rPr>
          <w:rFonts w:ascii="Arial" w:hAnsi="Arial" w:cs="Arial"/>
          <w:sz w:val="20"/>
          <w:szCs w:val="20"/>
        </w:rPr>
        <w:t>;</w:t>
      </w:r>
    </w:p>
    <w:p w14:paraId="010C138D" w14:textId="77777777" w:rsidR="004867AE" w:rsidRDefault="009E6F37" w:rsidP="004867AE">
      <w:pPr>
        <w:numPr>
          <w:ilvl w:val="0"/>
          <w:numId w:val="16"/>
        </w:numPr>
        <w:tabs>
          <w:tab w:val="clear" w:pos="624"/>
          <w:tab w:val="num" w:pos="709"/>
        </w:tabs>
        <w:ind w:left="709" w:hanging="283"/>
        <w:rPr>
          <w:rFonts w:ascii="Arial" w:hAnsi="Arial" w:cs="Arial"/>
          <w:sz w:val="20"/>
          <w:szCs w:val="20"/>
        </w:rPr>
      </w:pPr>
      <w:r w:rsidRPr="004867AE">
        <w:rPr>
          <w:rFonts w:ascii="Arial" w:hAnsi="Arial" w:cs="Arial"/>
          <w:sz w:val="20"/>
          <w:szCs w:val="20"/>
        </w:rPr>
        <w:t>Pelo incumprimento de outras obrigações emergent</w:t>
      </w:r>
      <w:r w:rsidR="0072218C" w:rsidRPr="004867AE">
        <w:rPr>
          <w:rFonts w:ascii="Arial" w:hAnsi="Arial" w:cs="Arial"/>
          <w:sz w:val="20"/>
          <w:szCs w:val="20"/>
        </w:rPr>
        <w:t xml:space="preserve">es do contrato, até </w:t>
      </w:r>
      <w:r w:rsidR="004867AE">
        <w:rPr>
          <w:rFonts w:ascii="Arial" w:hAnsi="Arial" w:cs="Arial"/>
          <w:sz w:val="20"/>
          <w:szCs w:val="20"/>
        </w:rPr>
        <w:t>10</w:t>
      </w:r>
      <w:r w:rsidR="0072218C" w:rsidRPr="004867AE">
        <w:rPr>
          <w:rFonts w:ascii="Arial" w:hAnsi="Arial" w:cs="Arial"/>
          <w:sz w:val="20"/>
          <w:szCs w:val="20"/>
        </w:rPr>
        <w:t>% do preço total contratual;</w:t>
      </w:r>
    </w:p>
    <w:p w14:paraId="3B7DFA09" w14:textId="2D8BAB09" w:rsidR="006C2A4F" w:rsidRPr="004867AE" w:rsidRDefault="006C2A4F" w:rsidP="004867AE">
      <w:pPr>
        <w:numPr>
          <w:ilvl w:val="0"/>
          <w:numId w:val="16"/>
        </w:numPr>
        <w:tabs>
          <w:tab w:val="clear" w:pos="624"/>
          <w:tab w:val="num" w:pos="709"/>
        </w:tabs>
        <w:ind w:left="709" w:hanging="283"/>
        <w:rPr>
          <w:rFonts w:ascii="Arial" w:hAnsi="Arial" w:cs="Arial"/>
          <w:sz w:val="20"/>
          <w:szCs w:val="20"/>
        </w:rPr>
      </w:pPr>
      <w:r w:rsidRPr="004867AE">
        <w:rPr>
          <w:rFonts w:ascii="Arial" w:hAnsi="Arial" w:cs="Arial"/>
          <w:sz w:val="20"/>
          <w:szCs w:val="20"/>
        </w:rPr>
        <w:t xml:space="preserve">Pelo incumprimento da obrigação de </w:t>
      </w:r>
      <w:r w:rsidR="00AC48FA" w:rsidRPr="004867AE">
        <w:rPr>
          <w:rFonts w:ascii="Arial" w:hAnsi="Arial" w:cs="Arial"/>
          <w:sz w:val="20"/>
          <w:szCs w:val="20"/>
        </w:rPr>
        <w:t>respeitar ao longo da execução do contrato</w:t>
      </w:r>
      <w:r w:rsidR="00C91A71" w:rsidRPr="004867AE">
        <w:rPr>
          <w:rFonts w:ascii="Arial" w:hAnsi="Arial" w:cs="Arial"/>
          <w:sz w:val="20"/>
          <w:szCs w:val="20"/>
        </w:rPr>
        <w:t>, e apenas no âmbito do referido contrato,</w:t>
      </w:r>
      <w:r w:rsidR="00AC48FA" w:rsidRPr="004867AE">
        <w:rPr>
          <w:rFonts w:ascii="Arial" w:hAnsi="Arial" w:cs="Arial"/>
          <w:sz w:val="20"/>
          <w:szCs w:val="20"/>
        </w:rPr>
        <w:t xml:space="preserve"> as normas aplicáveis em vigor em matéria social, laboral, ambiental e de igualdade de género, decorrentes do direito internacional, europeu, nacional ou regional, </w:t>
      </w:r>
      <w:r w:rsidR="00A065EA" w:rsidRPr="004867AE">
        <w:rPr>
          <w:rFonts w:ascii="Arial" w:hAnsi="Arial" w:cs="Arial"/>
          <w:sz w:val="20"/>
          <w:szCs w:val="20"/>
        </w:rPr>
        <w:t>a entidade adjudicante pode exigir do</w:t>
      </w:r>
      <w:r w:rsidR="004278D6" w:rsidRPr="004867AE">
        <w:rPr>
          <w:rFonts w:ascii="Arial" w:hAnsi="Arial" w:cs="Arial"/>
          <w:sz w:val="20"/>
          <w:szCs w:val="20"/>
        </w:rPr>
        <w:t xml:space="preserve"> adjudicatário</w:t>
      </w:r>
      <w:r w:rsidR="00A065EA" w:rsidRPr="004867AE">
        <w:rPr>
          <w:rFonts w:ascii="Arial" w:hAnsi="Arial" w:cs="Arial"/>
          <w:sz w:val="20"/>
          <w:szCs w:val="20"/>
        </w:rPr>
        <w:t xml:space="preserve"> o pagamento de uma sanção pecuniária </w:t>
      </w:r>
      <w:r w:rsidR="00AC48FA" w:rsidRPr="004867AE">
        <w:rPr>
          <w:rFonts w:ascii="Arial" w:hAnsi="Arial" w:cs="Arial"/>
          <w:sz w:val="20"/>
          <w:szCs w:val="20"/>
        </w:rPr>
        <w:t>até</w:t>
      </w:r>
      <w:r w:rsidR="004867AE" w:rsidRPr="004867AE">
        <w:rPr>
          <w:rFonts w:ascii="Arial" w:hAnsi="Arial" w:cs="Arial"/>
          <w:sz w:val="20"/>
          <w:szCs w:val="20"/>
        </w:rPr>
        <w:t xml:space="preserve"> 10</w:t>
      </w:r>
      <w:r w:rsidR="00AC48FA" w:rsidRPr="004867AE">
        <w:rPr>
          <w:rFonts w:ascii="Arial" w:hAnsi="Arial" w:cs="Arial"/>
          <w:sz w:val="20"/>
          <w:szCs w:val="20"/>
        </w:rPr>
        <w:t>% do preço contratual, sem prejuízo do disposto no n.º 7 da presente cláusula.</w:t>
      </w:r>
    </w:p>
    <w:p w14:paraId="487A9284" w14:textId="77777777" w:rsidR="00707F51" w:rsidRPr="00A4043F" w:rsidRDefault="00707F51" w:rsidP="00A5766C">
      <w:pPr>
        <w:numPr>
          <w:ilvl w:val="0"/>
          <w:numId w:val="17"/>
        </w:numPr>
        <w:spacing w:before="120" w:after="120"/>
        <w:rPr>
          <w:rFonts w:ascii="Arial" w:hAnsi="Arial" w:cs="Arial"/>
          <w:color w:val="002060"/>
          <w:sz w:val="20"/>
          <w:szCs w:val="20"/>
        </w:rPr>
      </w:pPr>
      <w:r w:rsidRPr="00B267CD">
        <w:rPr>
          <w:rFonts w:ascii="Arial" w:hAnsi="Arial" w:cs="Arial"/>
          <w:sz w:val="20"/>
          <w:szCs w:val="20"/>
        </w:rPr>
        <w:t>Em caso de resolução do contrato por incumprimento do</w:t>
      </w:r>
      <w:r w:rsidR="004278D6">
        <w:rPr>
          <w:rFonts w:ascii="Arial" w:hAnsi="Arial" w:cs="Arial"/>
          <w:sz w:val="20"/>
          <w:szCs w:val="20"/>
        </w:rPr>
        <w:t xml:space="preserve"> adjudicatário</w:t>
      </w:r>
      <w:r w:rsidRPr="00B267CD">
        <w:rPr>
          <w:rFonts w:ascii="Arial" w:hAnsi="Arial" w:cs="Arial"/>
          <w:sz w:val="20"/>
          <w:szCs w:val="20"/>
        </w:rPr>
        <w:t xml:space="preserve">, </w:t>
      </w:r>
      <w:r w:rsidR="004B4C91" w:rsidRPr="00B267CD">
        <w:rPr>
          <w:rFonts w:ascii="Arial" w:hAnsi="Arial" w:cs="Arial"/>
          <w:sz w:val="20"/>
          <w:szCs w:val="20"/>
        </w:rPr>
        <w:t xml:space="preserve">o valor acumulado das sanções pecuniárias não pode exceder </w:t>
      </w:r>
      <w:r w:rsidR="00BA1D2E" w:rsidRPr="00B267CD">
        <w:rPr>
          <w:rFonts w:ascii="Arial" w:hAnsi="Arial" w:cs="Arial"/>
          <w:sz w:val="20"/>
          <w:szCs w:val="20"/>
        </w:rPr>
        <w:t>20%</w:t>
      </w:r>
      <w:r w:rsidR="00C30B8C" w:rsidRPr="00B267CD">
        <w:rPr>
          <w:rFonts w:ascii="Arial" w:hAnsi="Arial" w:cs="Arial"/>
          <w:sz w:val="20"/>
          <w:szCs w:val="20"/>
        </w:rPr>
        <w:t xml:space="preserve"> do preço contratual</w:t>
      </w:r>
      <w:r w:rsidR="00BA1D2E" w:rsidRPr="00B267CD">
        <w:rPr>
          <w:rFonts w:ascii="Arial" w:hAnsi="Arial" w:cs="Arial"/>
          <w:sz w:val="20"/>
          <w:szCs w:val="20"/>
        </w:rPr>
        <w:t xml:space="preserve">, nos termos </w:t>
      </w:r>
      <w:r w:rsidR="00A4043F">
        <w:rPr>
          <w:rFonts w:ascii="Arial" w:hAnsi="Arial" w:cs="Arial"/>
          <w:sz w:val="20"/>
          <w:szCs w:val="20"/>
        </w:rPr>
        <w:t xml:space="preserve">do n.º 2 do artigo 329.º do CCP, </w:t>
      </w:r>
      <w:r w:rsidR="00A4043F" w:rsidRPr="00A4043F">
        <w:rPr>
          <w:rFonts w:ascii="Arial" w:hAnsi="Arial" w:cs="Arial"/>
          <w:sz w:val="20"/>
          <w:szCs w:val="20"/>
        </w:rPr>
        <w:t xml:space="preserve">salvo se a entidade adjudicante exercer a prerrogativa prevista no n.º 3, </w:t>
      </w:r>
      <w:proofErr w:type="gramStart"/>
      <w:r w:rsidR="00A4043F" w:rsidRPr="00A4043F">
        <w:rPr>
          <w:rFonts w:ascii="Arial" w:hAnsi="Arial" w:cs="Arial"/>
          <w:sz w:val="20"/>
          <w:szCs w:val="20"/>
        </w:rPr>
        <w:t>do</w:t>
      </w:r>
      <w:proofErr w:type="gramEnd"/>
      <w:r w:rsidR="00A4043F" w:rsidRPr="00A4043F">
        <w:rPr>
          <w:rFonts w:ascii="Arial" w:hAnsi="Arial" w:cs="Arial"/>
          <w:sz w:val="20"/>
          <w:szCs w:val="20"/>
        </w:rPr>
        <w:t xml:space="preserve"> </w:t>
      </w:r>
      <w:proofErr w:type="gramStart"/>
      <w:r w:rsidR="00A4043F" w:rsidRPr="00A4043F">
        <w:rPr>
          <w:rFonts w:ascii="Arial" w:hAnsi="Arial" w:cs="Arial"/>
          <w:sz w:val="20"/>
          <w:szCs w:val="20"/>
        </w:rPr>
        <w:t>mesmo</w:t>
      </w:r>
      <w:proofErr w:type="gramEnd"/>
      <w:r w:rsidR="00A4043F" w:rsidRPr="00A4043F">
        <w:rPr>
          <w:rFonts w:ascii="Arial" w:hAnsi="Arial" w:cs="Arial"/>
          <w:sz w:val="20"/>
          <w:szCs w:val="20"/>
        </w:rPr>
        <w:t xml:space="preserve"> </w:t>
      </w:r>
      <w:proofErr w:type="gramStart"/>
      <w:r w:rsidR="00A4043F" w:rsidRPr="00A4043F">
        <w:rPr>
          <w:rFonts w:ascii="Arial" w:hAnsi="Arial" w:cs="Arial"/>
          <w:sz w:val="20"/>
          <w:szCs w:val="20"/>
        </w:rPr>
        <w:t>artigo</w:t>
      </w:r>
      <w:proofErr w:type="gramEnd"/>
      <w:r w:rsidR="00A4043F" w:rsidRPr="00A4043F">
        <w:rPr>
          <w:rFonts w:ascii="Arial" w:hAnsi="Arial" w:cs="Arial"/>
          <w:sz w:val="20"/>
          <w:szCs w:val="20"/>
        </w:rPr>
        <w:t>, caso em que este limite pode ser elevado para 30%.</w:t>
      </w:r>
    </w:p>
    <w:p w14:paraId="2153ADE4" w14:textId="7935C17C" w:rsidR="00707F51" w:rsidRPr="00B267CD" w:rsidRDefault="00707F51" w:rsidP="00A5766C">
      <w:pPr>
        <w:numPr>
          <w:ilvl w:val="0"/>
          <w:numId w:val="15"/>
        </w:numPr>
        <w:spacing w:before="120" w:after="120"/>
        <w:rPr>
          <w:rFonts w:ascii="Arial" w:hAnsi="Arial" w:cs="Arial"/>
          <w:sz w:val="20"/>
          <w:szCs w:val="20"/>
        </w:rPr>
      </w:pPr>
      <w:r w:rsidRPr="00B267CD">
        <w:rPr>
          <w:rFonts w:ascii="Arial" w:hAnsi="Arial" w:cs="Arial"/>
          <w:sz w:val="20"/>
          <w:szCs w:val="20"/>
        </w:rPr>
        <w:t xml:space="preserve">Ao valor </w:t>
      </w:r>
      <w:r w:rsidR="00BA1D2E" w:rsidRPr="00B267CD">
        <w:rPr>
          <w:rFonts w:ascii="Arial" w:hAnsi="Arial" w:cs="Arial"/>
          <w:sz w:val="20"/>
          <w:szCs w:val="20"/>
        </w:rPr>
        <w:t>das sanções pecuniárias previstas</w:t>
      </w:r>
      <w:r w:rsidRPr="00B267CD">
        <w:rPr>
          <w:rFonts w:ascii="Arial" w:hAnsi="Arial" w:cs="Arial"/>
          <w:sz w:val="20"/>
          <w:szCs w:val="20"/>
        </w:rPr>
        <w:t xml:space="preserve"> no número anterior</w:t>
      </w:r>
      <w:r w:rsidR="00981AB6" w:rsidRPr="00B267CD">
        <w:rPr>
          <w:rFonts w:ascii="Arial" w:hAnsi="Arial" w:cs="Arial"/>
          <w:sz w:val="20"/>
          <w:szCs w:val="20"/>
        </w:rPr>
        <w:t>,</w:t>
      </w:r>
      <w:r w:rsidRPr="00B267CD">
        <w:rPr>
          <w:rFonts w:ascii="Arial" w:hAnsi="Arial" w:cs="Arial"/>
          <w:sz w:val="20"/>
          <w:szCs w:val="20"/>
        </w:rPr>
        <w:t xml:space="preserve"> são deduzidas as importâncias pagas pelo </w:t>
      </w:r>
      <w:r w:rsidR="004278D6">
        <w:rPr>
          <w:rFonts w:ascii="Arial" w:hAnsi="Arial" w:cs="Arial"/>
          <w:sz w:val="20"/>
          <w:szCs w:val="20"/>
        </w:rPr>
        <w:t>adjudicatário</w:t>
      </w:r>
      <w:r w:rsidRPr="00B267CD">
        <w:rPr>
          <w:rFonts w:ascii="Arial" w:hAnsi="Arial" w:cs="Arial"/>
          <w:sz w:val="20"/>
          <w:szCs w:val="20"/>
        </w:rPr>
        <w:t xml:space="preserve"> ao abrigo da alínea a) do n.º 1, relativamente </w:t>
      </w:r>
      <w:r w:rsidR="00331C4D">
        <w:rPr>
          <w:rFonts w:ascii="Arial" w:hAnsi="Arial" w:cs="Arial"/>
          <w:sz w:val="20"/>
          <w:szCs w:val="20"/>
        </w:rPr>
        <w:t xml:space="preserve">aos </w:t>
      </w:r>
      <w:r w:rsidRPr="00B267CD">
        <w:rPr>
          <w:rFonts w:ascii="Arial" w:hAnsi="Arial" w:cs="Arial"/>
          <w:sz w:val="20"/>
          <w:szCs w:val="20"/>
        </w:rPr>
        <w:t xml:space="preserve">serviços cujo atraso na respetiva conclusão tenha determinado a respetiva </w:t>
      </w:r>
      <w:r w:rsidR="00D22119" w:rsidRPr="00B267CD">
        <w:rPr>
          <w:rFonts w:ascii="Arial" w:hAnsi="Arial" w:cs="Arial"/>
          <w:sz w:val="20"/>
          <w:szCs w:val="20"/>
        </w:rPr>
        <w:t>resolução</w:t>
      </w:r>
    </w:p>
    <w:p w14:paraId="2242D8CD" w14:textId="77777777" w:rsidR="00707F51" w:rsidRPr="00B267CD" w:rsidRDefault="00707F51" w:rsidP="00A5766C">
      <w:pPr>
        <w:numPr>
          <w:ilvl w:val="0"/>
          <w:numId w:val="15"/>
        </w:numPr>
        <w:spacing w:before="120"/>
        <w:ind w:left="357" w:hanging="357"/>
        <w:rPr>
          <w:rFonts w:ascii="Arial" w:hAnsi="Arial" w:cs="Arial"/>
          <w:sz w:val="20"/>
          <w:szCs w:val="20"/>
        </w:rPr>
      </w:pPr>
      <w:r w:rsidRPr="00B267CD">
        <w:rPr>
          <w:rFonts w:ascii="Arial" w:hAnsi="Arial" w:cs="Arial"/>
          <w:sz w:val="20"/>
          <w:szCs w:val="20"/>
        </w:rPr>
        <w:t>Na determinação da gravidade do incumprimento, a entidade adjudicante tem em conta, nomeadamente, a duração da infração, a sua eventual reiteração, o grau de culpa do</w:t>
      </w:r>
      <w:r w:rsidR="004278D6">
        <w:rPr>
          <w:rFonts w:ascii="Arial" w:hAnsi="Arial" w:cs="Arial"/>
          <w:sz w:val="20"/>
          <w:szCs w:val="20"/>
        </w:rPr>
        <w:t xml:space="preserve"> adjudicatário</w:t>
      </w:r>
      <w:r w:rsidRPr="00B267CD">
        <w:rPr>
          <w:rFonts w:ascii="Arial" w:hAnsi="Arial" w:cs="Arial"/>
          <w:sz w:val="20"/>
          <w:szCs w:val="20"/>
        </w:rPr>
        <w:t xml:space="preserve"> e as consequências do incumprimento. </w:t>
      </w:r>
    </w:p>
    <w:p w14:paraId="7983E332" w14:textId="77777777" w:rsidR="00707F51" w:rsidRPr="00B267CD" w:rsidRDefault="00707F51" w:rsidP="00A5766C">
      <w:pPr>
        <w:numPr>
          <w:ilvl w:val="0"/>
          <w:numId w:val="15"/>
        </w:numPr>
        <w:spacing w:before="120"/>
        <w:ind w:left="357" w:hanging="357"/>
        <w:rPr>
          <w:rFonts w:ascii="Arial" w:hAnsi="Arial" w:cs="Arial"/>
          <w:sz w:val="20"/>
          <w:szCs w:val="20"/>
        </w:rPr>
      </w:pPr>
      <w:r w:rsidRPr="00B267CD">
        <w:rPr>
          <w:rFonts w:ascii="Arial" w:hAnsi="Arial" w:cs="Arial"/>
          <w:sz w:val="20"/>
          <w:szCs w:val="20"/>
        </w:rPr>
        <w:t xml:space="preserve">A entidade adjudicante pode compensar os pagamentos devidos ao abrigo do contrato com as </w:t>
      </w:r>
      <w:r w:rsidR="00C30B8C" w:rsidRPr="00B267CD">
        <w:rPr>
          <w:rFonts w:ascii="Arial" w:hAnsi="Arial" w:cs="Arial"/>
          <w:sz w:val="20"/>
          <w:szCs w:val="20"/>
        </w:rPr>
        <w:t>sanções</w:t>
      </w:r>
      <w:r w:rsidRPr="00B267CD">
        <w:rPr>
          <w:rFonts w:ascii="Arial" w:hAnsi="Arial" w:cs="Arial"/>
          <w:sz w:val="20"/>
          <w:szCs w:val="20"/>
        </w:rPr>
        <w:t xml:space="preserve"> pecuniárias devidas nos termos da presente cláusula. </w:t>
      </w:r>
    </w:p>
    <w:p w14:paraId="53AFF43E" w14:textId="77777777" w:rsidR="00707F51" w:rsidRPr="00B267CD" w:rsidRDefault="00707F51" w:rsidP="00A5766C">
      <w:pPr>
        <w:numPr>
          <w:ilvl w:val="0"/>
          <w:numId w:val="15"/>
        </w:numPr>
        <w:spacing w:before="120"/>
        <w:ind w:left="357" w:hanging="357"/>
        <w:rPr>
          <w:rFonts w:ascii="Arial" w:hAnsi="Arial" w:cs="Arial"/>
          <w:sz w:val="20"/>
          <w:szCs w:val="20"/>
        </w:rPr>
      </w:pPr>
      <w:r w:rsidRPr="00B267CD">
        <w:rPr>
          <w:rFonts w:ascii="Arial" w:hAnsi="Arial" w:cs="Arial"/>
          <w:sz w:val="20"/>
          <w:szCs w:val="20"/>
        </w:rPr>
        <w:t xml:space="preserve">As </w:t>
      </w:r>
      <w:r w:rsidR="00C30B8C" w:rsidRPr="00B267CD">
        <w:rPr>
          <w:rFonts w:ascii="Arial" w:hAnsi="Arial" w:cs="Arial"/>
          <w:sz w:val="20"/>
          <w:szCs w:val="20"/>
        </w:rPr>
        <w:t>sanções</w:t>
      </w:r>
      <w:r w:rsidRPr="00B267CD">
        <w:rPr>
          <w:rFonts w:ascii="Arial" w:hAnsi="Arial" w:cs="Arial"/>
          <w:sz w:val="20"/>
          <w:szCs w:val="20"/>
        </w:rPr>
        <w:t xml:space="preserve"> pecuniárias previstas na presente cláusula não obstam a que a entidade adjudicante exija uma indemnização pelo</w:t>
      </w:r>
      <w:r w:rsidR="00E85A63" w:rsidRPr="00B267CD">
        <w:rPr>
          <w:rFonts w:ascii="Arial" w:hAnsi="Arial" w:cs="Arial"/>
          <w:sz w:val="20"/>
          <w:szCs w:val="20"/>
        </w:rPr>
        <w:t>s</w:t>
      </w:r>
      <w:r w:rsidRPr="00B267CD">
        <w:rPr>
          <w:rFonts w:ascii="Arial" w:hAnsi="Arial" w:cs="Arial"/>
          <w:sz w:val="20"/>
          <w:szCs w:val="20"/>
        </w:rPr>
        <w:t xml:space="preserve"> dano</w:t>
      </w:r>
      <w:r w:rsidR="00E85A63" w:rsidRPr="00B267CD">
        <w:rPr>
          <w:rFonts w:ascii="Arial" w:hAnsi="Arial" w:cs="Arial"/>
          <w:sz w:val="20"/>
          <w:szCs w:val="20"/>
        </w:rPr>
        <w:t>s</w:t>
      </w:r>
      <w:r w:rsidRPr="00B267CD">
        <w:rPr>
          <w:rFonts w:ascii="Arial" w:hAnsi="Arial" w:cs="Arial"/>
          <w:sz w:val="20"/>
          <w:szCs w:val="20"/>
        </w:rPr>
        <w:t xml:space="preserve"> </w:t>
      </w:r>
      <w:r w:rsidR="00E85A63" w:rsidRPr="00B267CD">
        <w:rPr>
          <w:rFonts w:ascii="Arial" w:hAnsi="Arial" w:cs="Arial"/>
          <w:sz w:val="20"/>
          <w:szCs w:val="20"/>
        </w:rPr>
        <w:t>decorrentes da mora no cumprimento, cumprimento defeituoso e incumprimento definitivo.</w:t>
      </w:r>
    </w:p>
    <w:p w14:paraId="2039CAC3" w14:textId="1E4CAF2E" w:rsidR="00516673" w:rsidRPr="00B267CD" w:rsidRDefault="00B81239" w:rsidP="00A5766C">
      <w:pPr>
        <w:numPr>
          <w:ilvl w:val="0"/>
          <w:numId w:val="15"/>
        </w:numPr>
        <w:spacing w:before="120"/>
        <w:ind w:left="357" w:hanging="357"/>
        <w:rPr>
          <w:rFonts w:ascii="Arial" w:hAnsi="Arial" w:cs="Arial"/>
          <w:sz w:val="20"/>
          <w:szCs w:val="20"/>
        </w:rPr>
      </w:pPr>
      <w:r w:rsidRPr="00B267CD">
        <w:rPr>
          <w:rFonts w:ascii="Arial" w:hAnsi="Arial" w:cs="Arial"/>
          <w:sz w:val="20"/>
          <w:szCs w:val="20"/>
        </w:rPr>
        <w:t xml:space="preserve">Em função da gravidade do incumprimento da obrigação </w:t>
      </w:r>
      <w:r w:rsidR="00C91A71" w:rsidRPr="00B267CD">
        <w:rPr>
          <w:rFonts w:ascii="Arial" w:hAnsi="Arial" w:cs="Arial"/>
          <w:sz w:val="20"/>
          <w:szCs w:val="20"/>
        </w:rPr>
        <w:t xml:space="preserve">prevista na alínea </w:t>
      </w:r>
      <w:r w:rsidR="008D62C1">
        <w:rPr>
          <w:rFonts w:ascii="Arial" w:hAnsi="Arial" w:cs="Arial"/>
          <w:sz w:val="20"/>
          <w:szCs w:val="20"/>
        </w:rPr>
        <w:t>c</w:t>
      </w:r>
      <w:r w:rsidR="00C91A71" w:rsidRPr="00B267CD">
        <w:rPr>
          <w:rFonts w:ascii="Arial" w:hAnsi="Arial" w:cs="Arial"/>
          <w:sz w:val="20"/>
          <w:szCs w:val="20"/>
        </w:rPr>
        <w:t xml:space="preserve">) do n.º 1 da presente cláusula, </w:t>
      </w:r>
      <w:r w:rsidRPr="00B267CD">
        <w:rPr>
          <w:rFonts w:ascii="Arial" w:hAnsi="Arial" w:cs="Arial"/>
          <w:sz w:val="20"/>
          <w:szCs w:val="20"/>
        </w:rPr>
        <w:t>ou da sua reiteração após instruções transmitidas no exercício do poder de d</w:t>
      </w:r>
      <w:r w:rsidR="00964839" w:rsidRPr="00B267CD">
        <w:rPr>
          <w:rFonts w:ascii="Arial" w:hAnsi="Arial" w:cs="Arial"/>
          <w:sz w:val="20"/>
          <w:szCs w:val="20"/>
        </w:rPr>
        <w:t>ireção por parte da entidade adjudicante</w:t>
      </w:r>
      <w:r w:rsidRPr="00B267CD">
        <w:rPr>
          <w:rFonts w:ascii="Arial" w:hAnsi="Arial" w:cs="Arial"/>
          <w:sz w:val="20"/>
          <w:szCs w:val="20"/>
        </w:rPr>
        <w:t xml:space="preserve"> tendente à respetiva observância</w:t>
      </w:r>
      <w:r w:rsidR="00C91A71" w:rsidRPr="00B267CD">
        <w:rPr>
          <w:rFonts w:ascii="Arial" w:hAnsi="Arial" w:cs="Arial"/>
          <w:sz w:val="20"/>
          <w:szCs w:val="20"/>
        </w:rPr>
        <w:t xml:space="preserve">, e apenas no âmbito do referido </w:t>
      </w:r>
      <w:r w:rsidR="00C91A71" w:rsidRPr="00B267CD">
        <w:rPr>
          <w:rFonts w:ascii="Arial" w:hAnsi="Arial" w:cs="Arial"/>
          <w:sz w:val="20"/>
          <w:szCs w:val="20"/>
        </w:rPr>
        <w:lastRenderedPageBreak/>
        <w:t>contrato</w:t>
      </w:r>
      <w:r w:rsidR="00964839" w:rsidRPr="00B267CD">
        <w:rPr>
          <w:rFonts w:ascii="Arial" w:hAnsi="Arial" w:cs="Arial"/>
          <w:sz w:val="20"/>
          <w:szCs w:val="20"/>
        </w:rPr>
        <w:t>, pode este ser resolvido</w:t>
      </w:r>
      <w:r w:rsidRPr="00B267CD">
        <w:rPr>
          <w:rFonts w:ascii="Arial" w:hAnsi="Arial" w:cs="Arial"/>
          <w:sz w:val="20"/>
          <w:szCs w:val="20"/>
        </w:rPr>
        <w:t xml:space="preserve"> a título sancionatório, nos termos da alínea b) do n.º 1 do artigo 333.º do CCP</w:t>
      </w:r>
      <w:r w:rsidR="00E168E4" w:rsidRPr="00B267CD">
        <w:rPr>
          <w:rFonts w:ascii="Arial" w:hAnsi="Arial" w:cs="Arial"/>
          <w:sz w:val="20"/>
          <w:szCs w:val="20"/>
        </w:rPr>
        <w:t>, sem prejuízo do disposto no n.º 3 desta mesma disposição legal.</w:t>
      </w:r>
    </w:p>
    <w:p w14:paraId="64246551" w14:textId="77777777" w:rsidR="00707F51" w:rsidRPr="00B267CD" w:rsidRDefault="00981FED" w:rsidP="00A5766C">
      <w:pPr>
        <w:pStyle w:val="T1"/>
        <w:numPr>
          <w:ilvl w:val="0"/>
          <w:numId w:val="1"/>
        </w:numPr>
        <w:pBdr>
          <w:top w:val="single" w:sz="4" w:space="1" w:color="auto"/>
          <w:bottom w:val="single" w:sz="4" w:space="1" w:color="auto"/>
        </w:pBdr>
        <w:shd w:val="clear" w:color="auto" w:fill="F3F3F3"/>
        <w:spacing w:before="120" w:after="120"/>
        <w:jc w:val="both"/>
        <w:rPr>
          <w:rFonts w:ascii="Arial" w:hAnsi="Arial" w:cs="Arial"/>
          <w:sz w:val="20"/>
          <w:szCs w:val="20"/>
        </w:rPr>
      </w:pPr>
      <w:r w:rsidRPr="00B267CD">
        <w:rPr>
          <w:rFonts w:ascii="Arial" w:hAnsi="Arial" w:cs="Arial"/>
          <w:sz w:val="20"/>
          <w:szCs w:val="20"/>
        </w:rPr>
        <w:t xml:space="preserve"> </w:t>
      </w:r>
      <w:bookmarkStart w:id="11" w:name="_Toc52959936"/>
      <w:r w:rsidR="00707F51" w:rsidRPr="00B267CD">
        <w:rPr>
          <w:rFonts w:ascii="Arial" w:hAnsi="Arial" w:cs="Arial"/>
          <w:sz w:val="20"/>
          <w:szCs w:val="20"/>
        </w:rPr>
        <w:t>Dever de sigilo</w:t>
      </w:r>
      <w:bookmarkEnd w:id="11"/>
    </w:p>
    <w:p w14:paraId="634FC365" w14:textId="77777777" w:rsidR="00707F51" w:rsidRPr="00B267CD" w:rsidRDefault="00707F51" w:rsidP="00A5766C">
      <w:pPr>
        <w:numPr>
          <w:ilvl w:val="0"/>
          <w:numId w:val="5"/>
        </w:numPr>
        <w:autoSpaceDE w:val="0"/>
        <w:autoSpaceDN w:val="0"/>
        <w:adjustRightInd w:val="0"/>
        <w:spacing w:before="120"/>
        <w:ind w:left="357" w:hanging="357"/>
        <w:rPr>
          <w:rFonts w:ascii="Arial" w:hAnsi="Arial" w:cs="Arial"/>
          <w:sz w:val="20"/>
          <w:szCs w:val="20"/>
        </w:rPr>
      </w:pPr>
      <w:r w:rsidRPr="00B267CD">
        <w:rPr>
          <w:rFonts w:ascii="Arial" w:hAnsi="Arial" w:cs="Arial"/>
          <w:sz w:val="20"/>
          <w:szCs w:val="20"/>
        </w:rPr>
        <w:t>O</w:t>
      </w:r>
      <w:r w:rsidR="004278D6">
        <w:rPr>
          <w:rFonts w:ascii="Arial" w:hAnsi="Arial" w:cs="Arial"/>
          <w:sz w:val="20"/>
          <w:szCs w:val="20"/>
        </w:rPr>
        <w:t xml:space="preserve"> adjudicatário</w:t>
      </w:r>
      <w:r w:rsidRPr="00B267CD">
        <w:rPr>
          <w:rFonts w:ascii="Arial" w:hAnsi="Arial" w:cs="Arial"/>
          <w:sz w:val="20"/>
          <w:szCs w:val="20"/>
        </w:rPr>
        <w:t xml:space="preserve"> deve guardar sigilo sobre toda a informação e documentação, técnica e não técnica, comercial ou outra, relativa a entidade adjudicante de que possa ter conhecimento ao abrigo ou em relação com a execução do contrato.</w:t>
      </w:r>
    </w:p>
    <w:p w14:paraId="0607D3E9" w14:textId="77777777" w:rsidR="00707F51" w:rsidRPr="00B267CD" w:rsidRDefault="00707F51" w:rsidP="00A5766C">
      <w:pPr>
        <w:numPr>
          <w:ilvl w:val="0"/>
          <w:numId w:val="5"/>
        </w:numPr>
        <w:autoSpaceDE w:val="0"/>
        <w:autoSpaceDN w:val="0"/>
        <w:adjustRightInd w:val="0"/>
        <w:spacing w:before="120"/>
        <w:ind w:left="357" w:hanging="357"/>
        <w:rPr>
          <w:rFonts w:ascii="Arial" w:hAnsi="Arial" w:cs="Arial"/>
          <w:sz w:val="20"/>
          <w:szCs w:val="20"/>
        </w:rPr>
      </w:pPr>
      <w:r w:rsidRPr="00B267CD">
        <w:rPr>
          <w:rFonts w:ascii="Arial" w:hAnsi="Arial" w:cs="Arial"/>
          <w:sz w:val="20"/>
          <w:szCs w:val="20"/>
        </w:rPr>
        <w:t>A informação e a documentação cobertas pelo dever de sigilo não podem ser transmitidas a terceiros, nem objeto de qualquer uso ou modo de aproveitamento que não o destinado direta e exclusivamente à execução do contrato.</w:t>
      </w:r>
    </w:p>
    <w:p w14:paraId="7559396E" w14:textId="77777777" w:rsidR="00707F51" w:rsidRPr="00B267CD" w:rsidRDefault="00707F51" w:rsidP="00A5766C">
      <w:pPr>
        <w:numPr>
          <w:ilvl w:val="0"/>
          <w:numId w:val="5"/>
        </w:numPr>
        <w:autoSpaceDE w:val="0"/>
        <w:autoSpaceDN w:val="0"/>
        <w:adjustRightInd w:val="0"/>
        <w:spacing w:before="120"/>
        <w:ind w:left="357" w:hanging="357"/>
        <w:rPr>
          <w:rFonts w:ascii="Arial" w:hAnsi="Arial" w:cs="Arial"/>
          <w:sz w:val="20"/>
          <w:szCs w:val="20"/>
        </w:rPr>
      </w:pPr>
      <w:r w:rsidRPr="00B267CD">
        <w:rPr>
          <w:rFonts w:ascii="Arial" w:hAnsi="Arial" w:cs="Arial"/>
          <w:sz w:val="20"/>
          <w:szCs w:val="20"/>
        </w:rPr>
        <w:t>Exclui-se do dever de sigilo previsto a informação e a documentação que fossem comprovadamente do domínio público à data da respetiva obtenção pelo</w:t>
      </w:r>
      <w:r w:rsidR="004278D6">
        <w:rPr>
          <w:rFonts w:ascii="Arial" w:hAnsi="Arial" w:cs="Arial"/>
          <w:sz w:val="20"/>
          <w:szCs w:val="20"/>
        </w:rPr>
        <w:t xml:space="preserve"> adjudicatário</w:t>
      </w:r>
      <w:r w:rsidRPr="00B267CD">
        <w:rPr>
          <w:rFonts w:ascii="Arial" w:hAnsi="Arial" w:cs="Arial"/>
          <w:sz w:val="20"/>
          <w:szCs w:val="20"/>
        </w:rPr>
        <w:t xml:space="preserve"> ou que este seja legalmente obrigado a revelar, por força da lei, de processo judicial ou a pedido de autoridades reguladoras ou outras entidades administrativas competentes.</w:t>
      </w:r>
    </w:p>
    <w:p w14:paraId="7AFD1C1B" w14:textId="77777777" w:rsidR="00707F51" w:rsidRDefault="00707F51" w:rsidP="00A5766C">
      <w:pPr>
        <w:numPr>
          <w:ilvl w:val="0"/>
          <w:numId w:val="5"/>
        </w:numPr>
        <w:autoSpaceDE w:val="0"/>
        <w:autoSpaceDN w:val="0"/>
        <w:adjustRightInd w:val="0"/>
        <w:spacing w:before="120" w:after="120"/>
        <w:ind w:left="357" w:hanging="357"/>
        <w:rPr>
          <w:rFonts w:ascii="Arial" w:hAnsi="Arial" w:cs="Arial"/>
          <w:sz w:val="20"/>
          <w:szCs w:val="20"/>
        </w:rPr>
      </w:pPr>
      <w:r w:rsidRPr="00B267CD">
        <w:rPr>
          <w:rFonts w:ascii="Arial" w:hAnsi="Arial" w:cs="Arial"/>
          <w:sz w:val="20"/>
          <w:szCs w:val="20"/>
        </w:rPr>
        <w:t xml:space="preserve">O </w:t>
      </w:r>
      <w:r w:rsidR="004278D6">
        <w:rPr>
          <w:rFonts w:ascii="Arial" w:hAnsi="Arial" w:cs="Arial"/>
          <w:sz w:val="20"/>
          <w:szCs w:val="20"/>
        </w:rPr>
        <w:t>adjudicatário</w:t>
      </w:r>
      <w:r w:rsidRPr="00B267CD">
        <w:rPr>
          <w:rFonts w:ascii="Arial" w:hAnsi="Arial" w:cs="Arial"/>
          <w:sz w:val="20"/>
          <w:szCs w:val="20"/>
        </w:rPr>
        <w:t xml:space="preserve"> deverá guardar sigilo quanto a informações que possa obter no âmbito da execução do presente contrato, por qualquer causa, sem prejuízo da sujeição subsequente a quaisquer deveres legais relativos, designadamente, à proteção de segredos comerciais ou da credibilidade, do prestígio ou da confiança devidos às pessoas coletivas.</w:t>
      </w:r>
    </w:p>
    <w:p w14:paraId="5B2C2E6B" w14:textId="77777777" w:rsidR="00707F51" w:rsidRPr="00B267CD" w:rsidRDefault="00981FED" w:rsidP="00A5766C">
      <w:pPr>
        <w:pStyle w:val="T1"/>
        <w:numPr>
          <w:ilvl w:val="0"/>
          <w:numId w:val="1"/>
        </w:numPr>
        <w:pBdr>
          <w:top w:val="single" w:sz="4" w:space="1" w:color="auto"/>
          <w:bottom w:val="single" w:sz="4" w:space="1" w:color="auto"/>
        </w:pBdr>
        <w:shd w:val="clear" w:color="auto" w:fill="F3F3F3"/>
        <w:spacing w:before="120" w:after="120"/>
        <w:jc w:val="both"/>
        <w:rPr>
          <w:rFonts w:ascii="Arial" w:hAnsi="Arial" w:cs="Arial"/>
          <w:sz w:val="20"/>
          <w:szCs w:val="20"/>
        </w:rPr>
      </w:pPr>
      <w:r w:rsidRPr="00B267CD">
        <w:rPr>
          <w:rFonts w:ascii="Arial" w:hAnsi="Arial" w:cs="Arial"/>
          <w:sz w:val="20"/>
          <w:szCs w:val="20"/>
        </w:rPr>
        <w:t xml:space="preserve"> </w:t>
      </w:r>
      <w:bookmarkStart w:id="12" w:name="_Toc52959937"/>
      <w:r w:rsidR="00707F51" w:rsidRPr="00B267CD">
        <w:rPr>
          <w:rFonts w:ascii="Arial" w:hAnsi="Arial" w:cs="Arial"/>
          <w:sz w:val="20"/>
          <w:szCs w:val="20"/>
        </w:rPr>
        <w:t>Força maior</w:t>
      </w:r>
      <w:bookmarkEnd w:id="12"/>
    </w:p>
    <w:p w14:paraId="48FDAD64" w14:textId="77777777" w:rsidR="00707F51" w:rsidRPr="00B267CD" w:rsidRDefault="00707F51" w:rsidP="00A5766C">
      <w:pPr>
        <w:numPr>
          <w:ilvl w:val="0"/>
          <w:numId w:val="6"/>
        </w:numPr>
        <w:spacing w:before="120" w:after="120"/>
        <w:ind w:left="357" w:hanging="357"/>
        <w:rPr>
          <w:rFonts w:ascii="Arial" w:hAnsi="Arial" w:cs="Arial"/>
          <w:sz w:val="20"/>
          <w:szCs w:val="20"/>
        </w:rPr>
      </w:pPr>
      <w:r w:rsidRPr="00B267CD">
        <w:rPr>
          <w:rFonts w:ascii="Arial" w:hAnsi="Arial" w:cs="Arial"/>
          <w:sz w:val="20"/>
          <w:szCs w:val="20"/>
        </w:rPr>
        <w:t xml:space="preserve">Não podem ser impostas penalidades ao </w:t>
      </w:r>
      <w:r w:rsidR="004278D6">
        <w:rPr>
          <w:rFonts w:ascii="Arial" w:hAnsi="Arial" w:cs="Arial"/>
          <w:sz w:val="20"/>
          <w:szCs w:val="20"/>
        </w:rPr>
        <w:t>adjudicatário</w:t>
      </w:r>
      <w:r w:rsidRPr="00B267CD">
        <w:rPr>
          <w:rFonts w:ascii="Arial" w:hAnsi="Arial" w:cs="Arial"/>
          <w:sz w:val="20"/>
          <w:szCs w:val="20"/>
        </w:rPr>
        <w:t xml:space="preserve">, nem é havida como incumprimento, a não realização pontual das prestações contratuais a cargo de qualquer das partes que resulte de caso de força maior, entendendo-se como tal as circunstâncias que impossibilitem a respetiva realização, alheias à vontade da parte afetada, que ela não pudesse conhecer ou prever à data da celebração do contrato e cujos efeitos não lhe fosse razoavelmente exigível contornar ou evitar. </w:t>
      </w:r>
    </w:p>
    <w:p w14:paraId="46F1AC18" w14:textId="77777777" w:rsidR="00707F51" w:rsidRPr="00B267CD" w:rsidRDefault="00707F51" w:rsidP="00A5766C">
      <w:pPr>
        <w:numPr>
          <w:ilvl w:val="0"/>
          <w:numId w:val="6"/>
        </w:numPr>
        <w:spacing w:before="120" w:after="120"/>
        <w:rPr>
          <w:rFonts w:ascii="Arial" w:hAnsi="Arial" w:cs="Arial"/>
          <w:sz w:val="20"/>
          <w:szCs w:val="20"/>
        </w:rPr>
      </w:pPr>
      <w:r w:rsidRPr="00B267CD">
        <w:rPr>
          <w:rFonts w:ascii="Arial" w:hAnsi="Arial" w:cs="Arial"/>
          <w:sz w:val="20"/>
          <w:szCs w:val="20"/>
        </w:rPr>
        <w:t xml:space="preserve">Podem constituir força maior, se se verificarem os requisitos do número anterior, designadamente, tremores de terra, inundações, incêndios, epidemias, sabotagens, greves, embargos ou bloqueios internacionais, atos de guerra ou terrorismo, motins e determinações governamentais ou administrativas injuntivas. </w:t>
      </w:r>
    </w:p>
    <w:p w14:paraId="4063FB98" w14:textId="77777777" w:rsidR="00707F51" w:rsidRPr="00B267CD" w:rsidRDefault="00707F51" w:rsidP="00A5766C">
      <w:pPr>
        <w:numPr>
          <w:ilvl w:val="0"/>
          <w:numId w:val="6"/>
        </w:numPr>
        <w:ind w:left="357" w:hanging="357"/>
        <w:rPr>
          <w:rFonts w:ascii="Arial" w:hAnsi="Arial" w:cs="Arial"/>
          <w:sz w:val="20"/>
          <w:szCs w:val="20"/>
        </w:rPr>
      </w:pPr>
      <w:r w:rsidRPr="00B267CD">
        <w:rPr>
          <w:rFonts w:ascii="Arial" w:hAnsi="Arial" w:cs="Arial"/>
          <w:sz w:val="20"/>
          <w:szCs w:val="20"/>
        </w:rPr>
        <w:t xml:space="preserve">Não constituem força maior, designadamente: </w:t>
      </w:r>
    </w:p>
    <w:p w14:paraId="56B7DF1E" w14:textId="77777777" w:rsidR="00707F51" w:rsidRPr="00B267CD" w:rsidRDefault="00707F51" w:rsidP="00A5766C">
      <w:pPr>
        <w:numPr>
          <w:ilvl w:val="1"/>
          <w:numId w:val="6"/>
        </w:numPr>
        <w:tabs>
          <w:tab w:val="clear" w:pos="1080"/>
        </w:tabs>
        <w:ind w:left="714" w:hanging="357"/>
        <w:rPr>
          <w:rFonts w:ascii="Arial" w:hAnsi="Arial" w:cs="Arial"/>
          <w:sz w:val="20"/>
          <w:szCs w:val="20"/>
        </w:rPr>
      </w:pPr>
      <w:r w:rsidRPr="00B267CD">
        <w:rPr>
          <w:rFonts w:ascii="Arial" w:hAnsi="Arial" w:cs="Arial"/>
          <w:sz w:val="20"/>
          <w:szCs w:val="20"/>
        </w:rPr>
        <w:t xml:space="preserve">Circunstâncias que não constituam força maior para os subcontratados do </w:t>
      </w:r>
      <w:r w:rsidR="00892B90">
        <w:rPr>
          <w:rFonts w:ascii="Arial" w:hAnsi="Arial" w:cs="Arial"/>
          <w:sz w:val="20"/>
          <w:szCs w:val="20"/>
        </w:rPr>
        <w:t>adjudicatário</w:t>
      </w:r>
      <w:r w:rsidRPr="00B267CD">
        <w:rPr>
          <w:rFonts w:ascii="Arial" w:hAnsi="Arial" w:cs="Arial"/>
          <w:sz w:val="20"/>
          <w:szCs w:val="20"/>
        </w:rPr>
        <w:t xml:space="preserve">, na parte em que intervenham; </w:t>
      </w:r>
    </w:p>
    <w:p w14:paraId="66F76720" w14:textId="77777777" w:rsidR="00707F51" w:rsidRPr="00B267CD" w:rsidRDefault="00707F51" w:rsidP="00A5766C">
      <w:pPr>
        <w:numPr>
          <w:ilvl w:val="1"/>
          <w:numId w:val="6"/>
        </w:numPr>
        <w:tabs>
          <w:tab w:val="clear" w:pos="1080"/>
        </w:tabs>
        <w:ind w:left="714" w:hanging="357"/>
        <w:rPr>
          <w:rFonts w:ascii="Arial" w:hAnsi="Arial" w:cs="Arial"/>
          <w:sz w:val="20"/>
          <w:szCs w:val="20"/>
        </w:rPr>
      </w:pPr>
      <w:r w:rsidRPr="00B267CD">
        <w:rPr>
          <w:rFonts w:ascii="Arial" w:hAnsi="Arial" w:cs="Arial"/>
          <w:sz w:val="20"/>
          <w:szCs w:val="20"/>
        </w:rPr>
        <w:t xml:space="preserve">Greves ou conflitos laborais limitados às sociedades do </w:t>
      </w:r>
      <w:r w:rsidR="004278D6">
        <w:rPr>
          <w:rFonts w:ascii="Arial" w:hAnsi="Arial" w:cs="Arial"/>
          <w:sz w:val="20"/>
          <w:szCs w:val="20"/>
        </w:rPr>
        <w:t>adjudicatário</w:t>
      </w:r>
      <w:r w:rsidRPr="00B267CD">
        <w:rPr>
          <w:rFonts w:ascii="Arial" w:hAnsi="Arial" w:cs="Arial"/>
          <w:sz w:val="20"/>
          <w:szCs w:val="20"/>
        </w:rPr>
        <w:t xml:space="preserve"> ou a grupos de sociedades em que este se integre, bem como a sociedades ou grupos de sociedades dos seus subcontratados;</w:t>
      </w:r>
    </w:p>
    <w:p w14:paraId="3C3C1FAD" w14:textId="77777777" w:rsidR="00707F51" w:rsidRPr="00B267CD" w:rsidRDefault="00707F51" w:rsidP="00A5766C">
      <w:pPr>
        <w:numPr>
          <w:ilvl w:val="1"/>
          <w:numId w:val="6"/>
        </w:numPr>
        <w:tabs>
          <w:tab w:val="clear" w:pos="1080"/>
        </w:tabs>
        <w:ind w:left="714" w:hanging="357"/>
        <w:rPr>
          <w:rFonts w:ascii="Arial" w:hAnsi="Arial" w:cs="Arial"/>
          <w:sz w:val="20"/>
          <w:szCs w:val="20"/>
        </w:rPr>
      </w:pPr>
      <w:r w:rsidRPr="00B267CD">
        <w:rPr>
          <w:rFonts w:ascii="Arial" w:hAnsi="Arial" w:cs="Arial"/>
          <w:sz w:val="20"/>
          <w:szCs w:val="20"/>
        </w:rPr>
        <w:lastRenderedPageBreak/>
        <w:t>Determinações governamentais, administrativas, ou judiciais de natureza sancionatória ou de outra forma resultantes do incumprimento pelo</w:t>
      </w:r>
      <w:r w:rsidR="004278D6">
        <w:rPr>
          <w:rFonts w:ascii="Arial" w:hAnsi="Arial" w:cs="Arial"/>
          <w:sz w:val="20"/>
          <w:szCs w:val="20"/>
        </w:rPr>
        <w:t xml:space="preserve"> adjudicatário</w:t>
      </w:r>
      <w:r w:rsidRPr="00B267CD">
        <w:rPr>
          <w:rFonts w:ascii="Arial" w:hAnsi="Arial" w:cs="Arial"/>
          <w:sz w:val="20"/>
          <w:szCs w:val="20"/>
        </w:rPr>
        <w:t xml:space="preserve"> de deveres ou ónus que sobre ele recaiam;</w:t>
      </w:r>
    </w:p>
    <w:p w14:paraId="6997FCA6" w14:textId="77777777" w:rsidR="00707F51" w:rsidRPr="00B267CD" w:rsidRDefault="00707F51" w:rsidP="00A5766C">
      <w:pPr>
        <w:numPr>
          <w:ilvl w:val="1"/>
          <w:numId w:val="6"/>
        </w:numPr>
        <w:tabs>
          <w:tab w:val="clear" w:pos="1080"/>
        </w:tabs>
        <w:ind w:left="714" w:hanging="357"/>
        <w:rPr>
          <w:rFonts w:ascii="Arial" w:hAnsi="Arial" w:cs="Arial"/>
          <w:sz w:val="20"/>
          <w:szCs w:val="20"/>
        </w:rPr>
      </w:pPr>
      <w:r w:rsidRPr="00B267CD">
        <w:rPr>
          <w:rFonts w:ascii="Arial" w:hAnsi="Arial" w:cs="Arial"/>
          <w:sz w:val="20"/>
          <w:szCs w:val="20"/>
        </w:rPr>
        <w:t xml:space="preserve">Manifestações populares devidas ao incumprimento pelo </w:t>
      </w:r>
      <w:r w:rsidR="004278D6">
        <w:rPr>
          <w:rFonts w:ascii="Arial" w:hAnsi="Arial" w:cs="Arial"/>
          <w:sz w:val="20"/>
          <w:szCs w:val="20"/>
        </w:rPr>
        <w:t>adjudicatário</w:t>
      </w:r>
      <w:r w:rsidRPr="00B267CD">
        <w:rPr>
          <w:rFonts w:ascii="Arial" w:hAnsi="Arial" w:cs="Arial"/>
          <w:sz w:val="20"/>
          <w:szCs w:val="20"/>
        </w:rPr>
        <w:t xml:space="preserve"> de normas legais; </w:t>
      </w:r>
    </w:p>
    <w:p w14:paraId="06C44D1E" w14:textId="77777777" w:rsidR="00707F51" w:rsidRPr="00B267CD" w:rsidRDefault="00707F51" w:rsidP="00A5766C">
      <w:pPr>
        <w:numPr>
          <w:ilvl w:val="1"/>
          <w:numId w:val="6"/>
        </w:numPr>
        <w:tabs>
          <w:tab w:val="clear" w:pos="1080"/>
        </w:tabs>
        <w:ind w:left="714" w:hanging="357"/>
        <w:rPr>
          <w:rFonts w:ascii="Arial" w:hAnsi="Arial" w:cs="Arial"/>
          <w:sz w:val="20"/>
          <w:szCs w:val="20"/>
        </w:rPr>
      </w:pPr>
      <w:r w:rsidRPr="00B267CD">
        <w:rPr>
          <w:rFonts w:ascii="Arial" w:hAnsi="Arial" w:cs="Arial"/>
          <w:sz w:val="20"/>
          <w:szCs w:val="20"/>
        </w:rPr>
        <w:t xml:space="preserve">Incêndios ou inundações com origem nas instalações do </w:t>
      </w:r>
      <w:r w:rsidR="004278D6">
        <w:rPr>
          <w:rFonts w:ascii="Arial" w:hAnsi="Arial" w:cs="Arial"/>
          <w:sz w:val="20"/>
          <w:szCs w:val="20"/>
        </w:rPr>
        <w:t>adjudicatário</w:t>
      </w:r>
      <w:r w:rsidRPr="00B267CD">
        <w:rPr>
          <w:rFonts w:ascii="Arial" w:hAnsi="Arial" w:cs="Arial"/>
          <w:sz w:val="20"/>
          <w:szCs w:val="20"/>
        </w:rPr>
        <w:t xml:space="preserve"> cuja causa, propagação ou proporções se devam a culpa ou negligência sua ou ao incumprimento de normas de segurança;</w:t>
      </w:r>
    </w:p>
    <w:p w14:paraId="33CF1F16" w14:textId="77777777" w:rsidR="00707F51" w:rsidRPr="00B267CD" w:rsidRDefault="00707F51" w:rsidP="00A5766C">
      <w:pPr>
        <w:numPr>
          <w:ilvl w:val="1"/>
          <w:numId w:val="6"/>
        </w:numPr>
        <w:tabs>
          <w:tab w:val="clear" w:pos="1080"/>
        </w:tabs>
        <w:ind w:left="714" w:hanging="357"/>
        <w:rPr>
          <w:rFonts w:ascii="Arial" w:hAnsi="Arial" w:cs="Arial"/>
          <w:sz w:val="20"/>
          <w:szCs w:val="20"/>
        </w:rPr>
      </w:pPr>
      <w:r w:rsidRPr="00B267CD">
        <w:rPr>
          <w:rFonts w:ascii="Arial" w:hAnsi="Arial" w:cs="Arial"/>
          <w:sz w:val="20"/>
          <w:szCs w:val="20"/>
        </w:rPr>
        <w:t>Avarias nos sistemas informáticos ou mecânicos do</w:t>
      </w:r>
      <w:r w:rsidR="004278D6">
        <w:rPr>
          <w:rFonts w:ascii="Arial" w:hAnsi="Arial" w:cs="Arial"/>
          <w:sz w:val="20"/>
          <w:szCs w:val="20"/>
        </w:rPr>
        <w:t xml:space="preserve"> adjudicatário</w:t>
      </w:r>
      <w:r w:rsidRPr="00B267CD">
        <w:rPr>
          <w:rFonts w:ascii="Arial" w:hAnsi="Arial" w:cs="Arial"/>
          <w:sz w:val="20"/>
          <w:szCs w:val="20"/>
        </w:rPr>
        <w:t xml:space="preserve"> não devidas a sabotagem;</w:t>
      </w:r>
    </w:p>
    <w:p w14:paraId="2BE868C2" w14:textId="77777777" w:rsidR="00707F51" w:rsidRPr="00B267CD" w:rsidRDefault="00707F51" w:rsidP="00A5766C">
      <w:pPr>
        <w:numPr>
          <w:ilvl w:val="1"/>
          <w:numId w:val="6"/>
        </w:numPr>
        <w:tabs>
          <w:tab w:val="clear" w:pos="1080"/>
        </w:tabs>
        <w:ind w:left="714" w:hanging="357"/>
        <w:rPr>
          <w:rFonts w:ascii="Arial" w:hAnsi="Arial" w:cs="Arial"/>
          <w:sz w:val="20"/>
          <w:szCs w:val="20"/>
        </w:rPr>
      </w:pPr>
      <w:r w:rsidRPr="00B267CD">
        <w:rPr>
          <w:rFonts w:ascii="Arial" w:hAnsi="Arial" w:cs="Arial"/>
          <w:sz w:val="20"/>
          <w:szCs w:val="20"/>
        </w:rPr>
        <w:t xml:space="preserve">Eventos que estejam ou devam estar cobertos por seguros. </w:t>
      </w:r>
    </w:p>
    <w:p w14:paraId="0E07A52F" w14:textId="77777777" w:rsidR="00707F51" w:rsidRPr="00B267CD" w:rsidRDefault="00707F51" w:rsidP="00A5766C">
      <w:pPr>
        <w:numPr>
          <w:ilvl w:val="0"/>
          <w:numId w:val="6"/>
        </w:numPr>
        <w:spacing w:before="120"/>
        <w:ind w:left="357" w:hanging="357"/>
        <w:rPr>
          <w:rFonts w:ascii="Arial" w:hAnsi="Arial" w:cs="Arial"/>
          <w:sz w:val="20"/>
          <w:szCs w:val="20"/>
        </w:rPr>
      </w:pPr>
      <w:r w:rsidRPr="00B267CD">
        <w:rPr>
          <w:rFonts w:ascii="Arial" w:hAnsi="Arial" w:cs="Arial"/>
          <w:sz w:val="20"/>
          <w:szCs w:val="20"/>
        </w:rPr>
        <w:t xml:space="preserve">A ocorrência de circunstâncias que possam consubstanciar casos de força maior deve ser imediatamente comunicada à outra parte. </w:t>
      </w:r>
    </w:p>
    <w:p w14:paraId="5658B338" w14:textId="77777777" w:rsidR="00707F51" w:rsidRPr="00B267CD" w:rsidRDefault="00707F51" w:rsidP="00A5766C">
      <w:pPr>
        <w:numPr>
          <w:ilvl w:val="0"/>
          <w:numId w:val="6"/>
        </w:numPr>
        <w:spacing w:before="120" w:after="120"/>
        <w:ind w:left="357" w:hanging="357"/>
        <w:rPr>
          <w:rFonts w:ascii="Arial" w:hAnsi="Arial" w:cs="Arial"/>
          <w:sz w:val="20"/>
          <w:szCs w:val="20"/>
        </w:rPr>
      </w:pPr>
      <w:r w:rsidRPr="00B267CD">
        <w:rPr>
          <w:rFonts w:ascii="Arial" w:hAnsi="Arial" w:cs="Arial"/>
          <w:sz w:val="20"/>
          <w:szCs w:val="20"/>
        </w:rPr>
        <w:t>A força maior determina a prorrogação dos prazos de cumprimento das obrigações contratuais afetadas pelo período de tempo comprovadamente correspondente ao impedimento resultante da força maior.</w:t>
      </w:r>
    </w:p>
    <w:p w14:paraId="23E05F8F" w14:textId="77777777" w:rsidR="00707F51" w:rsidRPr="00B267CD" w:rsidRDefault="00981FED" w:rsidP="00A5766C">
      <w:pPr>
        <w:pStyle w:val="T1"/>
        <w:numPr>
          <w:ilvl w:val="0"/>
          <w:numId w:val="1"/>
        </w:numPr>
        <w:pBdr>
          <w:top w:val="single" w:sz="4" w:space="1" w:color="auto"/>
          <w:bottom w:val="single" w:sz="4" w:space="1" w:color="auto"/>
        </w:pBdr>
        <w:shd w:val="clear" w:color="auto" w:fill="F3F3F3"/>
        <w:spacing w:before="120" w:after="120"/>
        <w:jc w:val="both"/>
        <w:rPr>
          <w:rFonts w:ascii="Arial" w:hAnsi="Arial" w:cs="Arial"/>
          <w:sz w:val="20"/>
          <w:szCs w:val="20"/>
        </w:rPr>
      </w:pPr>
      <w:r w:rsidRPr="00B267CD">
        <w:rPr>
          <w:rFonts w:ascii="Arial" w:hAnsi="Arial" w:cs="Arial"/>
          <w:sz w:val="20"/>
          <w:szCs w:val="20"/>
        </w:rPr>
        <w:t xml:space="preserve"> </w:t>
      </w:r>
      <w:bookmarkStart w:id="13" w:name="_Toc52959938"/>
      <w:r w:rsidR="00707F51" w:rsidRPr="00B267CD">
        <w:rPr>
          <w:rFonts w:ascii="Arial" w:hAnsi="Arial" w:cs="Arial"/>
          <w:sz w:val="20"/>
          <w:szCs w:val="20"/>
        </w:rPr>
        <w:t>Resolução por parte da entidade adjudicante</w:t>
      </w:r>
      <w:bookmarkEnd w:id="13"/>
    </w:p>
    <w:p w14:paraId="71BEC038" w14:textId="77777777" w:rsidR="00C165CB" w:rsidRDefault="00707F51" w:rsidP="00C165CB">
      <w:pPr>
        <w:spacing w:before="120" w:after="120"/>
        <w:rPr>
          <w:rFonts w:ascii="Arial" w:hAnsi="Arial" w:cs="Arial"/>
          <w:sz w:val="20"/>
          <w:szCs w:val="20"/>
        </w:rPr>
      </w:pPr>
      <w:r w:rsidRPr="00B267CD">
        <w:rPr>
          <w:rFonts w:ascii="Arial" w:hAnsi="Arial" w:cs="Arial"/>
          <w:sz w:val="20"/>
          <w:szCs w:val="20"/>
        </w:rPr>
        <w:t>S</w:t>
      </w:r>
      <w:r w:rsidR="00C165CB" w:rsidRPr="00B267CD">
        <w:rPr>
          <w:rFonts w:ascii="Arial" w:hAnsi="Arial" w:cs="Arial"/>
          <w:sz w:val="20"/>
          <w:szCs w:val="20"/>
        </w:rPr>
        <w:t>em prejuízo de outros fundamentos de resolução do contrato previstos na lei e no contrato, nomeadamente os constantes na cláusula referente às penalidades contratuais, a entidade adjudicante pode resolver o contrato, a título sancionatório, no caso de o</w:t>
      </w:r>
      <w:r w:rsidR="004278D6">
        <w:rPr>
          <w:rFonts w:ascii="Arial" w:hAnsi="Arial" w:cs="Arial"/>
          <w:sz w:val="20"/>
          <w:szCs w:val="20"/>
        </w:rPr>
        <w:t xml:space="preserve"> adjudicatário</w:t>
      </w:r>
      <w:r w:rsidR="00C165CB" w:rsidRPr="00B267CD">
        <w:rPr>
          <w:rFonts w:ascii="Arial" w:hAnsi="Arial" w:cs="Arial"/>
          <w:sz w:val="20"/>
          <w:szCs w:val="20"/>
        </w:rPr>
        <w:t xml:space="preserve"> violar de forma grave ou reiterada qualquer das obrigações que lhe incumbem</w:t>
      </w:r>
      <w:r w:rsidR="008850D0">
        <w:rPr>
          <w:rFonts w:ascii="Arial" w:hAnsi="Arial" w:cs="Arial"/>
          <w:sz w:val="20"/>
          <w:szCs w:val="20"/>
        </w:rPr>
        <w:t>.</w:t>
      </w:r>
    </w:p>
    <w:p w14:paraId="7D602728" w14:textId="5AC55658" w:rsidR="00707F51" w:rsidRPr="00B267CD" w:rsidRDefault="00707F51" w:rsidP="00A5766C">
      <w:pPr>
        <w:pStyle w:val="T1"/>
        <w:numPr>
          <w:ilvl w:val="0"/>
          <w:numId w:val="1"/>
        </w:numPr>
        <w:pBdr>
          <w:top w:val="single" w:sz="4" w:space="1" w:color="auto"/>
          <w:bottom w:val="single" w:sz="4" w:space="1" w:color="auto"/>
        </w:pBdr>
        <w:shd w:val="clear" w:color="auto" w:fill="F3F3F3"/>
        <w:spacing w:before="120" w:after="120"/>
        <w:jc w:val="both"/>
        <w:rPr>
          <w:rFonts w:ascii="Arial" w:hAnsi="Arial" w:cs="Arial"/>
          <w:sz w:val="20"/>
          <w:szCs w:val="20"/>
        </w:rPr>
      </w:pPr>
      <w:bookmarkStart w:id="14" w:name="_Toc52959939"/>
      <w:r w:rsidRPr="00B267CD">
        <w:rPr>
          <w:rFonts w:ascii="Arial" w:hAnsi="Arial" w:cs="Arial"/>
          <w:sz w:val="20"/>
          <w:szCs w:val="20"/>
        </w:rPr>
        <w:t xml:space="preserve">Resolução por parte do </w:t>
      </w:r>
      <w:r w:rsidR="004278D6">
        <w:rPr>
          <w:rFonts w:ascii="Arial" w:hAnsi="Arial" w:cs="Arial"/>
          <w:sz w:val="20"/>
          <w:szCs w:val="20"/>
        </w:rPr>
        <w:t>adjudicatário</w:t>
      </w:r>
      <w:bookmarkEnd w:id="14"/>
    </w:p>
    <w:p w14:paraId="6CCB1A5F" w14:textId="77777777" w:rsidR="00707F51" w:rsidRPr="00B267CD" w:rsidRDefault="00707F51" w:rsidP="00B267CD">
      <w:pPr>
        <w:spacing w:before="120" w:after="120"/>
        <w:rPr>
          <w:rFonts w:ascii="Arial" w:hAnsi="Arial" w:cs="Arial"/>
          <w:sz w:val="20"/>
          <w:szCs w:val="20"/>
        </w:rPr>
      </w:pPr>
      <w:bookmarkStart w:id="15" w:name="_Toc215911307"/>
      <w:bookmarkStart w:id="16" w:name="_Toc215911750"/>
      <w:r w:rsidRPr="00B267CD">
        <w:rPr>
          <w:rFonts w:ascii="Arial" w:hAnsi="Arial" w:cs="Arial"/>
          <w:sz w:val="20"/>
          <w:szCs w:val="20"/>
        </w:rPr>
        <w:t xml:space="preserve">O </w:t>
      </w:r>
      <w:r w:rsidR="004278D6">
        <w:rPr>
          <w:rFonts w:ascii="Arial" w:hAnsi="Arial" w:cs="Arial"/>
          <w:sz w:val="20"/>
          <w:szCs w:val="20"/>
        </w:rPr>
        <w:t>adjudicatário</w:t>
      </w:r>
      <w:r w:rsidRPr="00B267CD">
        <w:rPr>
          <w:rFonts w:ascii="Arial" w:hAnsi="Arial" w:cs="Arial"/>
          <w:sz w:val="20"/>
          <w:szCs w:val="20"/>
        </w:rPr>
        <w:t xml:space="preserve"> pode resolver o contrato nos casos previstos no artigo 332</w:t>
      </w:r>
      <w:r w:rsidR="0034350A">
        <w:rPr>
          <w:rFonts w:ascii="Arial" w:hAnsi="Arial" w:cs="Arial"/>
          <w:sz w:val="20"/>
          <w:szCs w:val="20"/>
        </w:rPr>
        <w:t>.</w:t>
      </w:r>
      <w:r w:rsidRPr="00B267CD">
        <w:rPr>
          <w:rFonts w:ascii="Arial" w:hAnsi="Arial" w:cs="Arial"/>
          <w:sz w:val="20"/>
          <w:szCs w:val="20"/>
        </w:rPr>
        <w:t>º do CCP.</w:t>
      </w:r>
      <w:bookmarkEnd w:id="15"/>
      <w:bookmarkEnd w:id="16"/>
    </w:p>
    <w:p w14:paraId="46BF9DA1" w14:textId="77777777" w:rsidR="00707F51" w:rsidRPr="00B267CD" w:rsidRDefault="00676F6D" w:rsidP="00A5766C">
      <w:pPr>
        <w:pStyle w:val="T1"/>
        <w:numPr>
          <w:ilvl w:val="0"/>
          <w:numId w:val="1"/>
        </w:numPr>
        <w:pBdr>
          <w:top w:val="single" w:sz="4" w:space="1" w:color="auto"/>
          <w:bottom w:val="single" w:sz="4" w:space="1" w:color="auto"/>
        </w:pBdr>
        <w:shd w:val="clear" w:color="auto" w:fill="F3F3F3"/>
        <w:tabs>
          <w:tab w:val="clear" w:pos="360"/>
        </w:tabs>
        <w:spacing w:before="120" w:after="120"/>
        <w:jc w:val="both"/>
        <w:rPr>
          <w:rFonts w:ascii="Arial" w:hAnsi="Arial" w:cs="Arial"/>
          <w:sz w:val="20"/>
          <w:szCs w:val="20"/>
        </w:rPr>
      </w:pPr>
      <w:r>
        <w:rPr>
          <w:rFonts w:ascii="Arial" w:hAnsi="Arial" w:cs="Arial"/>
          <w:sz w:val="20"/>
          <w:szCs w:val="20"/>
        </w:rPr>
        <w:t xml:space="preserve"> </w:t>
      </w:r>
      <w:bookmarkStart w:id="17" w:name="_Toc52959940"/>
      <w:r w:rsidR="00707F51" w:rsidRPr="00B267CD">
        <w:rPr>
          <w:rFonts w:ascii="Arial" w:hAnsi="Arial" w:cs="Arial"/>
          <w:sz w:val="20"/>
          <w:szCs w:val="20"/>
        </w:rPr>
        <w:t>Foro competente</w:t>
      </w:r>
      <w:bookmarkEnd w:id="17"/>
    </w:p>
    <w:p w14:paraId="400F11B7" w14:textId="77777777" w:rsidR="00676F6D" w:rsidRPr="00B267CD" w:rsidRDefault="00707F51" w:rsidP="00B267CD">
      <w:pPr>
        <w:spacing w:before="120" w:after="120"/>
        <w:outlineLvl w:val="0"/>
        <w:rPr>
          <w:rFonts w:ascii="Arial" w:hAnsi="Arial" w:cs="Arial"/>
          <w:sz w:val="20"/>
          <w:szCs w:val="20"/>
        </w:rPr>
      </w:pPr>
      <w:r w:rsidRPr="00B267CD">
        <w:rPr>
          <w:rFonts w:ascii="Arial" w:hAnsi="Arial" w:cs="Arial"/>
          <w:sz w:val="20"/>
          <w:szCs w:val="20"/>
        </w:rPr>
        <w:t xml:space="preserve">Para resolução de todos os litígios decorrentes do contrato fica estipulada a competência do </w:t>
      </w:r>
      <w:r w:rsidR="00AB2A83" w:rsidRPr="00B267CD">
        <w:rPr>
          <w:rFonts w:ascii="Arial" w:hAnsi="Arial" w:cs="Arial"/>
          <w:sz w:val="20"/>
          <w:szCs w:val="20"/>
        </w:rPr>
        <w:t>T</w:t>
      </w:r>
      <w:r w:rsidRPr="00B267CD">
        <w:rPr>
          <w:rFonts w:ascii="Arial" w:hAnsi="Arial" w:cs="Arial"/>
          <w:sz w:val="20"/>
          <w:szCs w:val="20"/>
        </w:rPr>
        <w:t xml:space="preserve">ribunal </w:t>
      </w:r>
      <w:r w:rsidR="00AB2A83" w:rsidRPr="00B267CD">
        <w:rPr>
          <w:rFonts w:ascii="Arial" w:hAnsi="Arial" w:cs="Arial"/>
          <w:sz w:val="20"/>
          <w:szCs w:val="20"/>
        </w:rPr>
        <w:t>A</w:t>
      </w:r>
      <w:r w:rsidRPr="00B267CD">
        <w:rPr>
          <w:rFonts w:ascii="Arial" w:hAnsi="Arial" w:cs="Arial"/>
          <w:sz w:val="20"/>
          <w:szCs w:val="20"/>
        </w:rPr>
        <w:t xml:space="preserve">dministrativo e </w:t>
      </w:r>
      <w:r w:rsidR="00AB2A83" w:rsidRPr="00B267CD">
        <w:rPr>
          <w:rFonts w:ascii="Arial" w:hAnsi="Arial" w:cs="Arial"/>
          <w:sz w:val="20"/>
          <w:szCs w:val="20"/>
        </w:rPr>
        <w:t>F</w:t>
      </w:r>
      <w:r w:rsidRPr="00B267CD">
        <w:rPr>
          <w:rFonts w:ascii="Arial" w:hAnsi="Arial" w:cs="Arial"/>
          <w:sz w:val="20"/>
          <w:szCs w:val="20"/>
        </w:rPr>
        <w:t>iscal do Porto, com expressa renúncia a qualquer outro.</w:t>
      </w:r>
    </w:p>
    <w:p w14:paraId="1D27665C" w14:textId="77777777" w:rsidR="00707F51" w:rsidRPr="00B267CD" w:rsidRDefault="00676F6D" w:rsidP="00A5766C">
      <w:pPr>
        <w:pStyle w:val="T1"/>
        <w:numPr>
          <w:ilvl w:val="0"/>
          <w:numId w:val="1"/>
        </w:numPr>
        <w:pBdr>
          <w:top w:val="single" w:sz="4" w:space="1" w:color="auto"/>
          <w:bottom w:val="single" w:sz="4" w:space="1" w:color="auto"/>
        </w:pBdr>
        <w:shd w:val="clear" w:color="auto" w:fill="F3F3F3"/>
        <w:tabs>
          <w:tab w:val="clear" w:pos="360"/>
        </w:tabs>
        <w:spacing w:before="120" w:after="120"/>
        <w:jc w:val="both"/>
        <w:rPr>
          <w:rFonts w:ascii="Arial" w:hAnsi="Arial" w:cs="Arial"/>
          <w:sz w:val="20"/>
          <w:szCs w:val="20"/>
        </w:rPr>
      </w:pPr>
      <w:r>
        <w:rPr>
          <w:rFonts w:ascii="Arial" w:hAnsi="Arial" w:cs="Arial"/>
          <w:sz w:val="20"/>
          <w:szCs w:val="20"/>
        </w:rPr>
        <w:t xml:space="preserve"> </w:t>
      </w:r>
      <w:bookmarkStart w:id="18" w:name="_Toc52959941"/>
      <w:r w:rsidR="00707F51" w:rsidRPr="00B267CD">
        <w:rPr>
          <w:rFonts w:ascii="Arial" w:hAnsi="Arial" w:cs="Arial"/>
          <w:sz w:val="20"/>
          <w:szCs w:val="20"/>
        </w:rPr>
        <w:t>Subcontratação e cessão da posição contratual</w:t>
      </w:r>
      <w:bookmarkEnd w:id="18"/>
    </w:p>
    <w:p w14:paraId="0B8E98D6" w14:textId="77777777" w:rsidR="001C717B" w:rsidRPr="00B267CD" w:rsidRDefault="001C717B" w:rsidP="00220129">
      <w:pPr>
        <w:spacing w:before="120" w:after="120"/>
        <w:rPr>
          <w:rFonts w:ascii="Arial" w:hAnsi="Arial" w:cs="Arial"/>
          <w:sz w:val="20"/>
          <w:szCs w:val="20"/>
        </w:rPr>
      </w:pPr>
      <w:r w:rsidRPr="001C717B">
        <w:rPr>
          <w:rFonts w:ascii="Arial" w:hAnsi="Arial" w:cs="Arial"/>
          <w:sz w:val="20"/>
          <w:szCs w:val="20"/>
        </w:rPr>
        <w:t xml:space="preserve">A subcontratação ou a cessão da posição contratual pelo </w:t>
      </w:r>
      <w:r w:rsidR="004278D6">
        <w:rPr>
          <w:rFonts w:ascii="Arial" w:hAnsi="Arial" w:cs="Arial"/>
          <w:sz w:val="20"/>
          <w:szCs w:val="20"/>
        </w:rPr>
        <w:t>adjudicatário</w:t>
      </w:r>
      <w:r w:rsidRPr="001C717B">
        <w:rPr>
          <w:rFonts w:ascii="Arial" w:hAnsi="Arial" w:cs="Arial"/>
          <w:sz w:val="20"/>
          <w:szCs w:val="20"/>
        </w:rPr>
        <w:t xml:space="preserve"> depende da autorização da entidade adjudicante, nos termos do CCP</w:t>
      </w:r>
      <w:r>
        <w:rPr>
          <w:rFonts w:ascii="Arial" w:hAnsi="Arial" w:cs="Arial"/>
          <w:sz w:val="20"/>
          <w:szCs w:val="20"/>
        </w:rPr>
        <w:t>.</w:t>
      </w:r>
    </w:p>
    <w:p w14:paraId="640E591F" w14:textId="2C0D5C16" w:rsidR="00707F51" w:rsidRPr="00B267CD" w:rsidRDefault="00707F51" w:rsidP="00A5766C">
      <w:pPr>
        <w:pStyle w:val="T1"/>
        <w:numPr>
          <w:ilvl w:val="0"/>
          <w:numId w:val="1"/>
        </w:numPr>
        <w:pBdr>
          <w:top w:val="single" w:sz="4" w:space="1" w:color="auto"/>
          <w:bottom w:val="single" w:sz="4" w:space="1" w:color="auto"/>
        </w:pBdr>
        <w:shd w:val="clear" w:color="auto" w:fill="F3F3F3"/>
        <w:tabs>
          <w:tab w:val="clear" w:pos="360"/>
        </w:tabs>
        <w:spacing w:before="120" w:after="120"/>
        <w:jc w:val="both"/>
        <w:rPr>
          <w:rFonts w:ascii="Arial" w:hAnsi="Arial" w:cs="Arial"/>
          <w:sz w:val="20"/>
          <w:szCs w:val="20"/>
        </w:rPr>
      </w:pPr>
      <w:bookmarkStart w:id="19" w:name="_Toc52959942"/>
      <w:r w:rsidRPr="00B267CD">
        <w:rPr>
          <w:rFonts w:ascii="Arial" w:hAnsi="Arial" w:cs="Arial"/>
          <w:sz w:val="20"/>
          <w:szCs w:val="20"/>
        </w:rPr>
        <w:t>Comunicações e notificações</w:t>
      </w:r>
      <w:bookmarkEnd w:id="19"/>
    </w:p>
    <w:p w14:paraId="585E0407" w14:textId="7E63BFCD" w:rsidR="000B557A" w:rsidRDefault="00F66DF2" w:rsidP="00A5766C">
      <w:pPr>
        <w:numPr>
          <w:ilvl w:val="0"/>
          <w:numId w:val="10"/>
        </w:numPr>
        <w:spacing w:before="120" w:after="120"/>
        <w:ind w:left="357" w:hanging="357"/>
        <w:rPr>
          <w:rFonts w:ascii="Arial" w:hAnsi="Arial" w:cs="Arial"/>
          <w:sz w:val="20"/>
          <w:szCs w:val="20"/>
        </w:rPr>
      </w:pPr>
      <w:r w:rsidRPr="000B557A">
        <w:rPr>
          <w:rFonts w:ascii="Arial" w:hAnsi="Arial" w:cs="Arial"/>
          <w:sz w:val="20"/>
          <w:szCs w:val="20"/>
        </w:rPr>
        <w:t>Sem prejuízo de poderem ser acordadas outras regras quanto às notificações e comunicações entre as partes do contrato, estas devem ser dirigidas, através de correio eletrónico, nos termos do artigo 468.º do CCP, para os respetivos endereços eletrónicos, identificados no contrato.</w:t>
      </w:r>
    </w:p>
    <w:p w14:paraId="29CD6506" w14:textId="77777777" w:rsidR="000B557A" w:rsidRDefault="000B557A" w:rsidP="00A5766C">
      <w:pPr>
        <w:numPr>
          <w:ilvl w:val="0"/>
          <w:numId w:val="10"/>
        </w:numPr>
        <w:spacing w:before="120" w:after="120"/>
        <w:ind w:left="357" w:hanging="357"/>
        <w:rPr>
          <w:rFonts w:ascii="Arial" w:hAnsi="Arial" w:cs="Arial"/>
          <w:sz w:val="20"/>
          <w:szCs w:val="20"/>
        </w:rPr>
      </w:pPr>
      <w:r w:rsidRPr="000B557A">
        <w:rPr>
          <w:rFonts w:ascii="Arial" w:hAnsi="Arial" w:cs="Arial"/>
          <w:sz w:val="20"/>
          <w:szCs w:val="20"/>
        </w:rPr>
        <w:t>Qualquer alteração das informações de contacto constantes do contrato</w:t>
      </w:r>
      <w:r>
        <w:rPr>
          <w:vertAlign w:val="superscript"/>
        </w:rPr>
        <w:t xml:space="preserve"> </w:t>
      </w:r>
      <w:r w:rsidRPr="000B557A">
        <w:rPr>
          <w:rFonts w:ascii="Arial" w:hAnsi="Arial" w:cs="Arial"/>
          <w:sz w:val="20"/>
          <w:szCs w:val="20"/>
        </w:rPr>
        <w:t>deve ser comunicada à outra parte.</w:t>
      </w:r>
    </w:p>
    <w:p w14:paraId="35D1CD80" w14:textId="7294786F" w:rsidR="00707F51" w:rsidRPr="008D62C1" w:rsidRDefault="00676F6D" w:rsidP="0097645A">
      <w:pPr>
        <w:pStyle w:val="T1"/>
        <w:numPr>
          <w:ilvl w:val="0"/>
          <w:numId w:val="1"/>
        </w:numPr>
        <w:pBdr>
          <w:top w:val="single" w:sz="4" w:space="1" w:color="auto"/>
          <w:bottom w:val="single" w:sz="4" w:space="1" w:color="auto"/>
        </w:pBdr>
        <w:shd w:val="clear" w:color="auto" w:fill="F3F3F3"/>
        <w:tabs>
          <w:tab w:val="clear" w:pos="360"/>
        </w:tabs>
        <w:spacing w:before="120" w:after="120"/>
        <w:jc w:val="both"/>
        <w:rPr>
          <w:rFonts w:ascii="Arial" w:hAnsi="Arial" w:cs="Arial"/>
          <w:sz w:val="20"/>
          <w:szCs w:val="20"/>
        </w:rPr>
      </w:pPr>
      <w:r w:rsidRPr="008D62C1">
        <w:rPr>
          <w:rFonts w:ascii="Arial" w:hAnsi="Arial" w:cs="Arial"/>
          <w:color w:val="000000"/>
          <w:sz w:val="20"/>
          <w:szCs w:val="20"/>
        </w:rPr>
        <w:lastRenderedPageBreak/>
        <w:t xml:space="preserve">  </w:t>
      </w:r>
      <w:bookmarkStart w:id="20" w:name="_Toc52959943"/>
      <w:r w:rsidR="00707F51" w:rsidRPr="008D62C1">
        <w:rPr>
          <w:rFonts w:ascii="Arial" w:hAnsi="Arial" w:cs="Arial"/>
          <w:color w:val="000000"/>
          <w:sz w:val="20"/>
          <w:szCs w:val="20"/>
        </w:rPr>
        <w:t xml:space="preserve">Termos de desempenho ou de </w:t>
      </w:r>
      <w:r w:rsidRPr="008D62C1">
        <w:rPr>
          <w:rFonts w:ascii="Arial" w:hAnsi="Arial" w:cs="Arial"/>
          <w:color w:val="000000"/>
          <w:sz w:val="20"/>
          <w:szCs w:val="20"/>
        </w:rPr>
        <w:t>C</w:t>
      </w:r>
      <w:r w:rsidR="006F5722" w:rsidRPr="008D62C1">
        <w:rPr>
          <w:rFonts w:ascii="Arial" w:hAnsi="Arial" w:cs="Arial"/>
          <w:color w:val="000000"/>
          <w:sz w:val="20"/>
          <w:szCs w:val="20"/>
        </w:rPr>
        <w:t>ritérios ambientais</w:t>
      </w:r>
      <w:bookmarkEnd w:id="20"/>
    </w:p>
    <w:p w14:paraId="4CC586A9" w14:textId="77777777" w:rsidR="00645CDD" w:rsidRPr="00645CDD" w:rsidRDefault="00645CDD" w:rsidP="00A5766C">
      <w:pPr>
        <w:pStyle w:val="PargrafodaLista"/>
        <w:numPr>
          <w:ilvl w:val="3"/>
          <w:numId w:val="24"/>
        </w:numPr>
        <w:spacing w:before="120" w:line="360" w:lineRule="auto"/>
        <w:ind w:left="357" w:hanging="357"/>
        <w:contextualSpacing w:val="0"/>
        <w:jc w:val="both"/>
        <w:rPr>
          <w:rFonts w:ascii="Arial" w:eastAsia="Arial" w:hAnsi="Arial" w:cs="Arial"/>
          <w:sz w:val="20"/>
          <w:szCs w:val="20"/>
        </w:rPr>
      </w:pPr>
      <w:r>
        <w:rPr>
          <w:rFonts w:ascii="Arial" w:hAnsi="Arial" w:cs="Arial"/>
          <w:sz w:val="20"/>
          <w:szCs w:val="20"/>
        </w:rPr>
        <w:t>O adjudicatário deve g</w:t>
      </w:r>
      <w:r w:rsidRPr="00645CDD">
        <w:rPr>
          <w:rFonts w:ascii="Arial" w:hAnsi="Arial" w:cs="Arial"/>
          <w:sz w:val="20"/>
          <w:szCs w:val="20"/>
        </w:rPr>
        <w:t>arantir as melhores práticas ambientais por forma a incluir as medidas necessárias a fim de assegurar a proteção do ar, da água, do solo, e de prevenir ou reduzir a poluição sonora, a produção de resíduos e o consumo energético, com o objetivo de alcançar um nível elevado de proteção do ambiente e minimizar os impactes ambientais.</w:t>
      </w:r>
    </w:p>
    <w:p w14:paraId="50CBCF18" w14:textId="6F784625" w:rsidR="00645CDD" w:rsidRPr="00645CDD" w:rsidRDefault="00645CDD" w:rsidP="00A5766C">
      <w:pPr>
        <w:pStyle w:val="PargrafodaLista"/>
        <w:numPr>
          <w:ilvl w:val="3"/>
          <w:numId w:val="24"/>
        </w:numPr>
        <w:spacing w:before="120" w:line="360" w:lineRule="auto"/>
        <w:ind w:left="357" w:hanging="357"/>
        <w:contextualSpacing w:val="0"/>
        <w:jc w:val="both"/>
        <w:rPr>
          <w:rFonts w:ascii="Arial" w:eastAsia="Arial" w:hAnsi="Arial" w:cs="Arial"/>
          <w:sz w:val="20"/>
          <w:szCs w:val="20"/>
        </w:rPr>
      </w:pPr>
      <w:r w:rsidRPr="008D62C1">
        <w:rPr>
          <w:rFonts w:ascii="Arial" w:hAnsi="Arial" w:cs="Arial"/>
          <w:sz w:val="20"/>
          <w:szCs w:val="20"/>
        </w:rPr>
        <w:t xml:space="preserve">Garantir o correto encaminhamento dos eventuais resíduos produzidos no decorrer da </w:t>
      </w:r>
      <w:r w:rsidR="00B7539E" w:rsidRPr="008D62C1">
        <w:rPr>
          <w:rFonts w:ascii="Arial" w:hAnsi="Arial" w:cs="Arial"/>
          <w:sz w:val="20"/>
          <w:szCs w:val="20"/>
        </w:rPr>
        <w:t xml:space="preserve">execução do </w:t>
      </w:r>
      <w:proofErr w:type="spellStart"/>
      <w:r w:rsidR="00B7539E" w:rsidRPr="008D62C1">
        <w:rPr>
          <w:rFonts w:ascii="Arial" w:hAnsi="Arial" w:cs="Arial"/>
          <w:sz w:val="20"/>
          <w:szCs w:val="20"/>
        </w:rPr>
        <w:t>contrato</w:t>
      </w:r>
      <w:r w:rsidR="008D62C1" w:rsidRPr="008D62C1">
        <w:rPr>
          <w:rFonts w:ascii="Arial" w:hAnsi="Arial" w:cs="Arial"/>
          <w:sz w:val="20"/>
          <w:szCs w:val="20"/>
        </w:rPr>
        <w:t>,</w:t>
      </w:r>
      <w:r w:rsidRPr="008D62C1">
        <w:rPr>
          <w:rFonts w:ascii="Arial" w:hAnsi="Arial" w:cs="Arial"/>
          <w:sz w:val="20"/>
          <w:szCs w:val="20"/>
        </w:rPr>
        <w:t>respeitando</w:t>
      </w:r>
      <w:proofErr w:type="spellEnd"/>
      <w:r w:rsidRPr="00645CDD">
        <w:rPr>
          <w:rFonts w:ascii="Arial" w:hAnsi="Arial" w:cs="Arial"/>
          <w:sz w:val="20"/>
          <w:szCs w:val="20"/>
        </w:rPr>
        <w:t xml:space="preserve"> as boas práticas ambientais previstas na legislação em vigor.</w:t>
      </w:r>
    </w:p>
    <w:p w14:paraId="35D4B36C" w14:textId="77777777" w:rsidR="00707F51" w:rsidRPr="00B267CD" w:rsidRDefault="00676F6D" w:rsidP="00A5766C">
      <w:pPr>
        <w:pStyle w:val="T1"/>
        <w:numPr>
          <w:ilvl w:val="0"/>
          <w:numId w:val="1"/>
        </w:numPr>
        <w:pBdr>
          <w:top w:val="single" w:sz="4" w:space="1" w:color="auto"/>
          <w:bottom w:val="single" w:sz="4" w:space="1" w:color="auto"/>
        </w:pBdr>
        <w:shd w:val="clear" w:color="auto" w:fill="F3F3F3"/>
        <w:tabs>
          <w:tab w:val="clear" w:pos="360"/>
        </w:tabs>
        <w:spacing w:before="120" w:after="120"/>
        <w:jc w:val="both"/>
        <w:rPr>
          <w:rFonts w:ascii="Arial" w:hAnsi="Arial" w:cs="Arial"/>
          <w:sz w:val="20"/>
          <w:szCs w:val="20"/>
        </w:rPr>
      </w:pPr>
      <w:r>
        <w:rPr>
          <w:rFonts w:ascii="Arial" w:hAnsi="Arial" w:cs="Arial"/>
          <w:sz w:val="20"/>
          <w:szCs w:val="20"/>
        </w:rPr>
        <w:t xml:space="preserve"> </w:t>
      </w:r>
      <w:bookmarkStart w:id="21" w:name="_Toc52959944"/>
      <w:r w:rsidR="00707F51" w:rsidRPr="00B267CD">
        <w:rPr>
          <w:rFonts w:ascii="Arial" w:hAnsi="Arial" w:cs="Arial"/>
          <w:sz w:val="20"/>
          <w:szCs w:val="20"/>
        </w:rPr>
        <w:t>Execução do</w:t>
      </w:r>
      <w:r w:rsidR="00CD3679">
        <w:rPr>
          <w:rFonts w:ascii="Arial" w:hAnsi="Arial" w:cs="Arial"/>
          <w:sz w:val="20"/>
          <w:szCs w:val="20"/>
        </w:rPr>
        <w:t xml:space="preserve"> contrato</w:t>
      </w:r>
      <w:bookmarkEnd w:id="21"/>
    </w:p>
    <w:p w14:paraId="3BF3F8B2" w14:textId="77777777" w:rsidR="00707F51" w:rsidRDefault="00707F51" w:rsidP="00B267CD">
      <w:pPr>
        <w:spacing w:before="120" w:after="120"/>
        <w:rPr>
          <w:rFonts w:ascii="Arial" w:hAnsi="Arial" w:cs="Arial"/>
          <w:sz w:val="20"/>
          <w:szCs w:val="20"/>
        </w:rPr>
      </w:pPr>
      <w:r w:rsidRPr="00B267CD">
        <w:rPr>
          <w:rFonts w:ascii="Arial" w:hAnsi="Arial" w:cs="Arial"/>
          <w:sz w:val="20"/>
          <w:szCs w:val="20"/>
        </w:rPr>
        <w:t xml:space="preserve">Os serviços serão executados mediante requisição </w:t>
      </w:r>
      <w:r w:rsidR="007A51CD" w:rsidRPr="00B267CD">
        <w:rPr>
          <w:rFonts w:ascii="Arial" w:hAnsi="Arial" w:cs="Arial"/>
          <w:sz w:val="20"/>
          <w:szCs w:val="20"/>
        </w:rPr>
        <w:t>da entidade adjudicante</w:t>
      </w:r>
      <w:r w:rsidRPr="00B267CD">
        <w:rPr>
          <w:rFonts w:ascii="Arial" w:hAnsi="Arial" w:cs="Arial"/>
          <w:sz w:val="20"/>
          <w:szCs w:val="20"/>
        </w:rPr>
        <w:t>.</w:t>
      </w:r>
    </w:p>
    <w:p w14:paraId="4D27A4B5" w14:textId="58AB7E88" w:rsidR="00883419" w:rsidRPr="0097757F" w:rsidRDefault="00883419" w:rsidP="00A5766C">
      <w:pPr>
        <w:pStyle w:val="T1"/>
        <w:numPr>
          <w:ilvl w:val="0"/>
          <w:numId w:val="1"/>
        </w:numPr>
        <w:pBdr>
          <w:top w:val="single" w:sz="4" w:space="1" w:color="auto"/>
          <w:bottom w:val="single" w:sz="4" w:space="1" w:color="auto"/>
        </w:pBdr>
        <w:shd w:val="clear" w:color="auto" w:fill="F3F3F3"/>
        <w:spacing w:before="120" w:after="120"/>
        <w:jc w:val="both"/>
        <w:rPr>
          <w:rFonts w:ascii="Arial" w:hAnsi="Arial" w:cs="Arial"/>
          <w:sz w:val="20"/>
          <w:szCs w:val="20"/>
        </w:rPr>
      </w:pPr>
      <w:bookmarkStart w:id="22" w:name="_Toc40192370"/>
      <w:bookmarkStart w:id="23" w:name="_Toc43819356"/>
      <w:bookmarkStart w:id="24" w:name="_Toc52959945"/>
      <w:r w:rsidRPr="0097757F">
        <w:rPr>
          <w:rFonts w:ascii="Arial" w:hAnsi="Arial" w:cs="Arial"/>
          <w:sz w:val="20"/>
          <w:szCs w:val="20"/>
        </w:rPr>
        <w:t>Direção e Fiscalização da Execução do Contrato</w:t>
      </w:r>
      <w:bookmarkEnd w:id="22"/>
      <w:bookmarkEnd w:id="23"/>
      <w:bookmarkEnd w:id="24"/>
    </w:p>
    <w:p w14:paraId="04E69816" w14:textId="77777777" w:rsidR="00676F6D" w:rsidRDefault="00883419" w:rsidP="00A5766C">
      <w:pPr>
        <w:pStyle w:val="PargrafodaLista"/>
        <w:numPr>
          <w:ilvl w:val="6"/>
          <w:numId w:val="24"/>
        </w:numPr>
        <w:spacing w:before="120" w:line="360" w:lineRule="auto"/>
        <w:ind w:left="357" w:hanging="357"/>
        <w:contextualSpacing w:val="0"/>
        <w:jc w:val="both"/>
        <w:rPr>
          <w:rFonts w:ascii="Arial" w:eastAsia="Arial" w:hAnsi="Arial" w:cs="Arial"/>
          <w:sz w:val="20"/>
          <w:szCs w:val="20"/>
        </w:rPr>
      </w:pPr>
      <w:r w:rsidRPr="00975E7B">
        <w:rPr>
          <w:rFonts w:ascii="Arial" w:eastAsia="Arial" w:hAnsi="Arial" w:cs="Arial"/>
          <w:sz w:val="20"/>
          <w:szCs w:val="20"/>
        </w:rPr>
        <w:t>Os poderes de direção e a fiscalização do modo de execução do contrato serão exercidos pela entidade adjudicante nos termos do disposto nos artigos 303.º a 305.º do CCP.</w:t>
      </w:r>
    </w:p>
    <w:p w14:paraId="1D653FCA" w14:textId="77777777" w:rsidR="00883419" w:rsidRPr="00676F6D" w:rsidRDefault="00883419" w:rsidP="00A5766C">
      <w:pPr>
        <w:pStyle w:val="PargrafodaLista"/>
        <w:numPr>
          <w:ilvl w:val="6"/>
          <w:numId w:val="24"/>
        </w:numPr>
        <w:spacing w:before="120" w:line="360" w:lineRule="auto"/>
        <w:ind w:left="357" w:hanging="357"/>
        <w:contextualSpacing w:val="0"/>
        <w:jc w:val="both"/>
        <w:rPr>
          <w:rFonts w:ascii="Arial" w:eastAsia="Arial" w:hAnsi="Arial" w:cs="Arial"/>
          <w:sz w:val="20"/>
          <w:szCs w:val="20"/>
        </w:rPr>
      </w:pPr>
      <w:r w:rsidRPr="00676F6D">
        <w:rPr>
          <w:rFonts w:ascii="Arial" w:eastAsia="Arial" w:hAnsi="Arial" w:cs="Arial"/>
          <w:sz w:val="20"/>
          <w:szCs w:val="20"/>
        </w:rPr>
        <w:t>Para efeitos da concretização dos poderes de direção e fiscalização do modo de execução do contrato a entidade adjudicante será representada pelo Gestor do Contrato, ao qual se delega a competência para a emissão de ordens, diretivas ou instruções, bem como para proceder à notificação prevista no art.º 325.º do CCP para que o adjudicatário cumpra, em prazo fixado para o efeito, todas as obrigações emergentes do contrato, a quem o adjudicatário fica obrigado a prestar toda a colaboração que se mostrar necessária e toda a informação que lhe seja solicitada, sem prejuízo dos relatórios de acompanhamento previstos no presente caderno de encargos.</w:t>
      </w:r>
    </w:p>
    <w:p w14:paraId="504CD9E9" w14:textId="21A2FF87" w:rsidR="00676F6D" w:rsidRPr="0095207B" w:rsidRDefault="0095207B" w:rsidP="00A5766C">
      <w:pPr>
        <w:numPr>
          <w:ilvl w:val="3"/>
          <w:numId w:val="24"/>
        </w:numPr>
        <w:spacing w:before="120"/>
        <w:ind w:left="357" w:hanging="357"/>
        <w:rPr>
          <w:rFonts w:ascii="Arial" w:eastAsia="Arial" w:hAnsi="Arial" w:cs="Arial"/>
          <w:sz w:val="20"/>
          <w:szCs w:val="20"/>
        </w:rPr>
      </w:pPr>
      <w:r w:rsidRPr="0095207B">
        <w:rPr>
          <w:rFonts w:ascii="Arial" w:hAnsi="Arial" w:cs="Arial"/>
          <w:sz w:val="20"/>
          <w:szCs w:val="20"/>
        </w:rPr>
        <w:t xml:space="preserve">O Gestor do Contrato, no exercício das funções de fiscalização será responsável pela </w:t>
      </w:r>
      <w:r w:rsidR="009C4C07" w:rsidRPr="0095207B">
        <w:rPr>
          <w:rFonts w:ascii="Arial" w:eastAsia="Arial" w:hAnsi="Arial" w:cs="Arial"/>
          <w:sz w:val="20"/>
          <w:szCs w:val="20"/>
        </w:rPr>
        <w:t xml:space="preserve">medição e a avaliação dos </w:t>
      </w:r>
      <w:r w:rsidR="00883419" w:rsidRPr="0095207B">
        <w:rPr>
          <w:rFonts w:ascii="Arial" w:eastAsia="Arial" w:hAnsi="Arial" w:cs="Arial"/>
          <w:sz w:val="20"/>
          <w:szCs w:val="20"/>
        </w:rPr>
        <w:t xml:space="preserve">níveis de serviço exigidos de acordo com a cláusula </w:t>
      </w:r>
      <w:r w:rsidR="008D62C1">
        <w:rPr>
          <w:rFonts w:ascii="Arial" w:eastAsia="Arial" w:hAnsi="Arial" w:cs="Arial"/>
          <w:sz w:val="20"/>
          <w:szCs w:val="20"/>
        </w:rPr>
        <w:t>3</w:t>
      </w:r>
      <w:r w:rsidR="00883419" w:rsidRPr="0095207B">
        <w:rPr>
          <w:rFonts w:ascii="Arial" w:eastAsia="Arial" w:hAnsi="Arial" w:cs="Arial"/>
          <w:sz w:val="20"/>
          <w:szCs w:val="20"/>
        </w:rPr>
        <w:t>.</w:t>
      </w:r>
      <w:proofErr w:type="gramStart"/>
      <w:r w:rsidR="00883419" w:rsidRPr="0095207B">
        <w:rPr>
          <w:rFonts w:ascii="Arial" w:eastAsia="Arial" w:hAnsi="Arial" w:cs="Arial"/>
          <w:sz w:val="20"/>
          <w:szCs w:val="20"/>
        </w:rPr>
        <w:t>ª  do</w:t>
      </w:r>
      <w:proofErr w:type="gramEnd"/>
      <w:r w:rsidR="00883419" w:rsidRPr="0095207B">
        <w:rPr>
          <w:rFonts w:ascii="Arial" w:eastAsia="Arial" w:hAnsi="Arial" w:cs="Arial"/>
          <w:sz w:val="20"/>
          <w:szCs w:val="20"/>
        </w:rPr>
        <w:t xml:space="preserve"> presente caderno de encargos.</w:t>
      </w:r>
      <w:r w:rsidR="00883419" w:rsidRPr="0095207B">
        <w:rPr>
          <w:rStyle w:val="Refdenotaderodap"/>
          <w:rFonts w:ascii="Arial" w:hAnsi="Arial" w:cs="Arial"/>
          <w:sz w:val="20"/>
          <w:szCs w:val="20"/>
        </w:rPr>
        <w:t xml:space="preserve"> </w:t>
      </w:r>
    </w:p>
    <w:p w14:paraId="2F509BF5" w14:textId="77777777" w:rsidR="00707F51" w:rsidRPr="00B267CD" w:rsidRDefault="00707F51" w:rsidP="00A5766C">
      <w:pPr>
        <w:pStyle w:val="T1"/>
        <w:numPr>
          <w:ilvl w:val="0"/>
          <w:numId w:val="1"/>
        </w:numPr>
        <w:pBdr>
          <w:top w:val="single" w:sz="4" w:space="1" w:color="auto"/>
          <w:bottom w:val="single" w:sz="4" w:space="1" w:color="auto"/>
        </w:pBdr>
        <w:shd w:val="clear" w:color="auto" w:fill="F3F3F3"/>
        <w:tabs>
          <w:tab w:val="clear" w:pos="360"/>
          <w:tab w:val="num" w:pos="510"/>
        </w:tabs>
        <w:spacing w:before="120" w:after="120"/>
        <w:jc w:val="both"/>
        <w:rPr>
          <w:rFonts w:ascii="Arial" w:hAnsi="Arial" w:cs="Arial"/>
          <w:sz w:val="20"/>
          <w:szCs w:val="20"/>
        </w:rPr>
      </w:pPr>
      <w:bookmarkStart w:id="25" w:name="_Toc52959946"/>
      <w:r w:rsidRPr="00B267CD">
        <w:rPr>
          <w:rFonts w:ascii="Arial" w:hAnsi="Arial" w:cs="Arial"/>
          <w:sz w:val="20"/>
          <w:szCs w:val="20"/>
        </w:rPr>
        <w:t>Legislação aplicável</w:t>
      </w:r>
      <w:bookmarkEnd w:id="25"/>
    </w:p>
    <w:p w14:paraId="427BD773" w14:textId="77777777" w:rsidR="00AB2152" w:rsidRPr="00B267CD" w:rsidRDefault="00707F51" w:rsidP="00B267CD">
      <w:pPr>
        <w:spacing w:before="120" w:after="120"/>
        <w:outlineLvl w:val="0"/>
        <w:rPr>
          <w:rFonts w:ascii="Arial" w:hAnsi="Arial" w:cs="Arial"/>
          <w:sz w:val="20"/>
          <w:szCs w:val="20"/>
        </w:rPr>
      </w:pPr>
      <w:r w:rsidRPr="00B267CD">
        <w:rPr>
          <w:rFonts w:ascii="Arial" w:hAnsi="Arial" w:cs="Arial"/>
          <w:sz w:val="20"/>
          <w:szCs w:val="20"/>
        </w:rPr>
        <w:t>O contrato é regulado pelo disposto no CCP e restante legislação aplicável.</w:t>
      </w:r>
    </w:p>
    <w:sectPr w:rsidR="00AB2152" w:rsidRPr="00B267CD" w:rsidSect="00676248">
      <w:pgSz w:w="11906" w:h="16838" w:code="9"/>
      <w:pgMar w:top="1736" w:right="1134" w:bottom="1134" w:left="1701" w:header="709" w:footer="36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26F8E7" w16cex:dateUtc="2020-10-06T13: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A9962EC" w16cid:durableId="2326F8B4"/>
  <w16cid:commentId w16cid:paraId="3FE6E3CB" w16cid:durableId="2326F8E7"/>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1F8D56" w14:textId="77777777" w:rsidR="004F513C" w:rsidRDefault="004F513C">
      <w:r>
        <w:separator/>
      </w:r>
    </w:p>
  </w:endnote>
  <w:endnote w:type="continuationSeparator" w:id="0">
    <w:p w14:paraId="0D9C2BC0" w14:textId="77777777" w:rsidR="004F513C" w:rsidRDefault="004F51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835D26" w14:textId="77777777" w:rsidR="000D5909" w:rsidRDefault="000D5909">
    <w:pPr>
      <w:pStyle w:val="Rodap"/>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BA3A21" w14:textId="77777777" w:rsidR="00644672" w:rsidRPr="00667D76" w:rsidRDefault="00644672" w:rsidP="00667D76">
    <w:pPr>
      <w:tabs>
        <w:tab w:val="center" w:pos="4252"/>
        <w:tab w:val="right" w:pos="8504"/>
      </w:tabs>
      <w:spacing w:after="40" w:line="240" w:lineRule="auto"/>
      <w:rPr>
        <w:rFonts w:ascii="Arial" w:hAnsi="Arial" w:cs="Arial"/>
        <w:b/>
        <w:bCs/>
        <w:color w:val="0F2F7F"/>
        <w:sz w:val="15"/>
        <w:szCs w:val="15"/>
      </w:rPr>
    </w:pPr>
    <w:proofErr w:type="gramStart"/>
    <w:r w:rsidRPr="00667D76">
      <w:rPr>
        <w:rFonts w:ascii="Arial" w:hAnsi="Arial" w:cs="Arial"/>
        <w:b/>
        <w:bCs/>
        <w:color w:val="0F2F7F"/>
        <w:sz w:val="15"/>
        <w:szCs w:val="15"/>
      </w:rPr>
      <w:t>S</w:t>
    </w:r>
    <w:r w:rsidR="00FA0BB5">
      <w:rPr>
        <w:rFonts w:ascii="Arial" w:hAnsi="Arial" w:cs="Arial"/>
        <w:b/>
        <w:bCs/>
        <w:color w:val="0F2F7F"/>
        <w:sz w:val="15"/>
        <w:szCs w:val="15"/>
      </w:rPr>
      <w:t>08–03</w:t>
    </w:r>
    <w:proofErr w:type="gramEnd"/>
    <w:r w:rsidR="00FA0BB5">
      <w:rPr>
        <w:rFonts w:ascii="Arial" w:hAnsi="Arial" w:cs="Arial"/>
        <w:b/>
        <w:bCs/>
        <w:color w:val="0F2F7F"/>
        <w:sz w:val="15"/>
        <w:szCs w:val="15"/>
      </w:rPr>
      <w:t>–IMP–05 Rev. 16</w:t>
    </w:r>
    <w:r w:rsidRPr="00667D76">
      <w:rPr>
        <w:rFonts w:ascii="Arial" w:hAnsi="Arial" w:cs="Arial"/>
        <w:b/>
        <w:bCs/>
        <w:color w:val="0F2F7F"/>
        <w:sz w:val="15"/>
        <w:szCs w:val="15"/>
      </w:rPr>
      <w:tab/>
    </w:r>
    <w:r w:rsidRPr="00667D76">
      <w:rPr>
        <w:rFonts w:ascii="Arial" w:hAnsi="Arial" w:cs="Arial"/>
        <w:b/>
        <w:bCs/>
        <w:color w:val="0F2F7F"/>
        <w:sz w:val="15"/>
        <w:szCs w:val="15"/>
      </w:rPr>
      <w:tab/>
      <w:t xml:space="preserve"> </w:t>
    </w:r>
    <w:r w:rsidRPr="00667D76">
      <w:rPr>
        <w:rFonts w:ascii="Arial" w:hAnsi="Arial" w:cs="Arial"/>
        <w:b/>
        <w:bCs/>
        <w:color w:val="0F2F7F"/>
        <w:sz w:val="15"/>
        <w:szCs w:val="15"/>
      </w:rPr>
      <w:fldChar w:fldCharType="begin"/>
    </w:r>
    <w:r w:rsidRPr="00667D76">
      <w:rPr>
        <w:rFonts w:ascii="Arial" w:hAnsi="Arial" w:cs="Arial"/>
        <w:b/>
        <w:bCs/>
        <w:color w:val="0F2F7F"/>
        <w:sz w:val="15"/>
        <w:szCs w:val="15"/>
      </w:rPr>
      <w:instrText>PAGE  \* Arabic  \* MERGEFORMAT</w:instrText>
    </w:r>
    <w:r w:rsidRPr="00667D76">
      <w:rPr>
        <w:rFonts w:ascii="Arial" w:hAnsi="Arial" w:cs="Arial"/>
        <w:b/>
        <w:bCs/>
        <w:color w:val="0F2F7F"/>
        <w:sz w:val="15"/>
        <w:szCs w:val="15"/>
      </w:rPr>
      <w:fldChar w:fldCharType="separate"/>
    </w:r>
    <w:r w:rsidR="00D7145A">
      <w:rPr>
        <w:rFonts w:ascii="Arial" w:hAnsi="Arial" w:cs="Arial"/>
        <w:b/>
        <w:bCs/>
        <w:noProof/>
        <w:color w:val="0F2F7F"/>
        <w:sz w:val="15"/>
        <w:szCs w:val="15"/>
      </w:rPr>
      <w:t>11</w:t>
    </w:r>
    <w:r w:rsidRPr="00667D76">
      <w:rPr>
        <w:rFonts w:ascii="Arial" w:hAnsi="Arial" w:cs="Arial"/>
        <w:b/>
        <w:bCs/>
        <w:color w:val="0F2F7F"/>
        <w:sz w:val="15"/>
        <w:szCs w:val="15"/>
      </w:rPr>
      <w:fldChar w:fldCharType="end"/>
    </w:r>
    <w:r w:rsidRPr="00667D76">
      <w:rPr>
        <w:rFonts w:ascii="Arial" w:hAnsi="Arial" w:cs="Arial"/>
        <w:b/>
        <w:bCs/>
        <w:color w:val="0F2F7F"/>
        <w:sz w:val="15"/>
        <w:szCs w:val="15"/>
      </w:rPr>
      <w:t>/</w:t>
    </w:r>
    <w:r w:rsidRPr="00667D76">
      <w:rPr>
        <w:rFonts w:ascii="Arial" w:hAnsi="Arial" w:cs="Arial"/>
        <w:b/>
        <w:bCs/>
        <w:color w:val="0F2F7F"/>
        <w:sz w:val="15"/>
        <w:szCs w:val="15"/>
      </w:rPr>
      <w:fldChar w:fldCharType="begin"/>
    </w:r>
    <w:r w:rsidRPr="00667D76">
      <w:rPr>
        <w:rFonts w:ascii="Arial" w:hAnsi="Arial" w:cs="Arial"/>
        <w:b/>
        <w:bCs/>
        <w:color w:val="0F2F7F"/>
        <w:sz w:val="15"/>
        <w:szCs w:val="15"/>
      </w:rPr>
      <w:instrText>NUMPAGES  \* Arabic  \* MERGEFORMAT</w:instrText>
    </w:r>
    <w:r w:rsidRPr="00667D76">
      <w:rPr>
        <w:rFonts w:ascii="Arial" w:hAnsi="Arial" w:cs="Arial"/>
        <w:b/>
        <w:bCs/>
        <w:color w:val="0F2F7F"/>
        <w:sz w:val="15"/>
        <w:szCs w:val="15"/>
      </w:rPr>
      <w:fldChar w:fldCharType="separate"/>
    </w:r>
    <w:r w:rsidR="00D7145A">
      <w:rPr>
        <w:rFonts w:ascii="Arial" w:hAnsi="Arial" w:cs="Arial"/>
        <w:b/>
        <w:bCs/>
        <w:noProof/>
        <w:color w:val="0F2F7F"/>
        <w:sz w:val="15"/>
        <w:szCs w:val="15"/>
      </w:rPr>
      <w:t>11</w:t>
    </w:r>
    <w:r w:rsidRPr="00667D76">
      <w:rPr>
        <w:rFonts w:ascii="Arial" w:hAnsi="Arial" w:cs="Arial"/>
        <w:b/>
        <w:bCs/>
        <w:color w:val="0F2F7F"/>
        <w:sz w:val="15"/>
        <w:szCs w:val="15"/>
      </w:rPr>
      <w:fldChar w:fldCharType="end"/>
    </w:r>
  </w:p>
  <w:p w14:paraId="0F5501A5" w14:textId="77777777" w:rsidR="00644672" w:rsidRPr="00016B05" w:rsidRDefault="00644672" w:rsidP="00AB2152">
    <w:pPr>
      <w:spacing w:line="240" w:lineRule="auto"/>
      <w:rPr>
        <w:rFonts w:ascii="Century Gothic" w:hAnsi="Century Gothic"/>
        <w:noProof/>
        <w:sz w:val="8"/>
        <w:szCs w:val="8"/>
      </w:rPr>
    </w:pPr>
  </w:p>
  <w:p w14:paraId="4B2CE1F2" w14:textId="77777777" w:rsidR="00644672" w:rsidRPr="008C37D7" w:rsidRDefault="00644672" w:rsidP="00AB2152">
    <w:pPr>
      <w:pStyle w:val="Rodap"/>
      <w:spacing w:line="240" w:lineRule="auto"/>
      <w:rPr>
        <w:sz w:val="16"/>
        <w:szCs w:val="16"/>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EFFA34" w14:textId="77777777" w:rsidR="000D5909" w:rsidRDefault="000D5909">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2A08C7" w14:textId="77777777" w:rsidR="004F513C" w:rsidRDefault="004F513C">
      <w:r>
        <w:separator/>
      </w:r>
    </w:p>
  </w:footnote>
  <w:footnote w:type="continuationSeparator" w:id="0">
    <w:p w14:paraId="666B02EA" w14:textId="77777777" w:rsidR="004F513C" w:rsidRDefault="004F513C">
      <w:r>
        <w:continuationSeparator/>
      </w:r>
    </w:p>
  </w:footnote>
  <w:footnote w:id="1">
    <w:p w14:paraId="40CDE70A" w14:textId="77777777" w:rsidR="00644672" w:rsidRPr="00FA0BB5" w:rsidRDefault="00644672">
      <w:pPr>
        <w:pStyle w:val="Textodenotaderodap"/>
        <w:rPr>
          <w:rFonts w:cs="Arial"/>
          <w:i/>
          <w:color w:val="2E74B5"/>
          <w:sz w:val="16"/>
          <w:szCs w:val="16"/>
        </w:rPr>
      </w:pPr>
      <w:r w:rsidRPr="00FA0BB5">
        <w:rPr>
          <w:rStyle w:val="Refdenotaderodap"/>
          <w:rFonts w:cs="Arial"/>
          <w:i/>
          <w:color w:val="2E74B5"/>
          <w:sz w:val="16"/>
          <w:szCs w:val="16"/>
        </w:rPr>
        <w:footnoteRef/>
      </w:r>
      <w:r w:rsidRPr="00FA0BB5">
        <w:rPr>
          <w:rFonts w:cs="Arial"/>
          <w:i/>
          <w:color w:val="2E74B5"/>
          <w:sz w:val="16"/>
          <w:szCs w:val="16"/>
        </w:rPr>
        <w:t xml:space="preserve"> </w:t>
      </w:r>
      <w:r w:rsidRPr="00FA0BB5">
        <w:rPr>
          <w:rFonts w:cs="Arial"/>
          <w:i/>
          <w:iCs/>
          <w:color w:val="2E74B5"/>
          <w:sz w:val="16"/>
          <w:szCs w:val="16"/>
        </w:rPr>
        <w:t>Toda a legislação referida neste caderno de encargos considera-se como reportada à redação em vigor à data da mesma.</w:t>
      </w:r>
    </w:p>
  </w:footnote>
  <w:footnote w:id="2">
    <w:p w14:paraId="76D0AC9B" w14:textId="77777777" w:rsidR="00644672" w:rsidRPr="00FA0BB5" w:rsidRDefault="00644672" w:rsidP="00BD54FC">
      <w:pPr>
        <w:pStyle w:val="Textodenotaderodap"/>
        <w:spacing w:line="240" w:lineRule="auto"/>
        <w:rPr>
          <w:rFonts w:cs="Arial"/>
          <w:i/>
          <w:color w:val="1F4E79"/>
          <w:sz w:val="16"/>
          <w:szCs w:val="16"/>
        </w:rPr>
      </w:pPr>
      <w:r w:rsidRPr="00FA0BB5">
        <w:rPr>
          <w:rStyle w:val="Refdenotaderodap"/>
          <w:rFonts w:cs="Arial"/>
          <w:i/>
          <w:color w:val="1F4E79"/>
          <w:sz w:val="16"/>
          <w:szCs w:val="16"/>
        </w:rPr>
        <w:footnoteRef/>
      </w:r>
      <w:r w:rsidRPr="00FA0BB5">
        <w:rPr>
          <w:rFonts w:cs="Arial"/>
          <w:i/>
          <w:color w:val="1F4E79"/>
          <w:sz w:val="16"/>
          <w:szCs w:val="16"/>
        </w:rPr>
        <w:t xml:space="preserve"> Código do Imposto sobre o Valor Acrescentado.</w:t>
      </w:r>
    </w:p>
  </w:footnote>
  <w:footnote w:id="3">
    <w:p w14:paraId="3E7AA37B" w14:textId="77777777" w:rsidR="00644672" w:rsidRPr="00FA0BB5" w:rsidRDefault="00644672" w:rsidP="00BD54FC">
      <w:pPr>
        <w:pStyle w:val="Textodenotaderodap"/>
        <w:spacing w:line="240" w:lineRule="auto"/>
        <w:rPr>
          <w:rFonts w:cs="Arial"/>
          <w:i/>
          <w:color w:val="1F4E79"/>
          <w:sz w:val="16"/>
          <w:szCs w:val="16"/>
        </w:rPr>
      </w:pPr>
      <w:r w:rsidRPr="00FA0BB5">
        <w:rPr>
          <w:rStyle w:val="Refdenotaderodap"/>
          <w:rFonts w:cs="Arial"/>
          <w:i/>
          <w:color w:val="1F4E79"/>
          <w:sz w:val="16"/>
          <w:szCs w:val="16"/>
        </w:rPr>
        <w:footnoteRef/>
      </w:r>
      <w:r w:rsidRPr="00FA0BB5">
        <w:rPr>
          <w:rFonts w:cs="Arial"/>
          <w:i/>
          <w:color w:val="1F4E79"/>
          <w:sz w:val="16"/>
          <w:szCs w:val="16"/>
        </w:rPr>
        <w:t xml:space="preserve"> Lei dos Compromissos e Pagamentos em Atraso.</w:t>
      </w:r>
    </w:p>
  </w:footnote>
  <w:footnote w:id="4">
    <w:p w14:paraId="27B0FA8D" w14:textId="77777777" w:rsidR="00713B71" w:rsidRDefault="00713B71" w:rsidP="00713B71">
      <w:pPr>
        <w:pStyle w:val="Textodenotaderodap"/>
        <w:spacing w:line="240" w:lineRule="auto"/>
      </w:pPr>
      <w:r>
        <w:rPr>
          <w:rStyle w:val="Refdenotaderodap"/>
        </w:rPr>
        <w:footnoteRef/>
      </w:r>
      <w:r>
        <w:t xml:space="preserve"> </w:t>
      </w:r>
      <w:r>
        <w:rPr>
          <w:i/>
          <w:iCs/>
          <w:color w:val="244061"/>
          <w:sz w:val="16"/>
          <w:szCs w:val="16"/>
        </w:rPr>
        <w:t xml:space="preserve">De acordo com o artigo 2º da Recomendação nº 2003/361/CE, da Comissão Europeia, de 6 de maio de 2003, a categoria </w:t>
      </w:r>
      <w:proofErr w:type="gramStart"/>
      <w:r>
        <w:rPr>
          <w:i/>
          <w:iCs/>
          <w:color w:val="244061"/>
          <w:sz w:val="16"/>
          <w:szCs w:val="16"/>
        </w:rPr>
        <w:t>das micro</w:t>
      </w:r>
      <w:proofErr w:type="gramEnd"/>
      <w:r>
        <w:rPr>
          <w:i/>
          <w:iCs/>
          <w:color w:val="244061"/>
          <w:sz w:val="16"/>
          <w:szCs w:val="16"/>
        </w:rPr>
        <w:t>, pequenas e médias empresas (PME) é constituída por empresas que empregam menos de 250 pessoas e cujo volume de negócios anual não excede 50 milhões de euros ou cujo balanço total anual não excede 43 milhões de euros; na categoria das PME, uma pequena empresa é definida como uma empresa que emprega menos de 50 pessoas e cujo volume de negócios anual ou balanço total anual não excede 10 milhões de euros; e na categoria das PME, uma microempresa é definida como uma empresa que emprega menos de 10 pessoas e cujo volume de negócios anual ou balanço total anual não excede 2 milhões de euros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4B8C1B" w14:textId="77777777" w:rsidR="000D5909" w:rsidRDefault="000D5909">
    <w:pPr>
      <w:pStyle w:val="Cabealh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072" w:type="dxa"/>
      <w:tblInd w:w="108" w:type="dxa"/>
      <w:tblBorders>
        <w:bottom w:val="single" w:sz="4" w:space="0" w:color="auto"/>
      </w:tblBorders>
      <w:tblLook w:val="04A0" w:firstRow="1" w:lastRow="0" w:firstColumn="1" w:lastColumn="0" w:noHBand="0" w:noVBand="1"/>
    </w:tblPr>
    <w:tblGrid>
      <w:gridCol w:w="3828"/>
      <w:gridCol w:w="5244"/>
    </w:tblGrid>
    <w:tr w:rsidR="00644672" w:rsidRPr="00676248" w14:paraId="5233964B" w14:textId="77777777" w:rsidTr="00667D76">
      <w:trPr>
        <w:trHeight w:val="1560"/>
      </w:trPr>
      <w:tc>
        <w:tcPr>
          <w:tcW w:w="3828" w:type="dxa"/>
          <w:tcBorders>
            <w:bottom w:val="nil"/>
          </w:tcBorders>
        </w:tcPr>
        <w:p w14:paraId="23DE21C2" w14:textId="77777777" w:rsidR="00644672" w:rsidRDefault="00644672" w:rsidP="00981AB6">
          <w:pPr>
            <w:tabs>
              <w:tab w:val="center" w:pos="4252"/>
              <w:tab w:val="right" w:pos="8504"/>
            </w:tabs>
            <w:spacing w:after="40" w:line="240" w:lineRule="auto"/>
            <w:rPr>
              <w:rFonts w:ascii="Arial" w:hAnsi="Arial" w:cs="Arial"/>
              <w:b/>
              <w:bCs/>
              <w:color w:val="0F2F7F"/>
              <w:sz w:val="16"/>
              <w:szCs w:val="16"/>
            </w:rPr>
          </w:pPr>
          <w:r w:rsidRPr="00F33390">
            <w:rPr>
              <w:rFonts w:ascii="Arial" w:hAnsi="Arial" w:cs="Arial"/>
              <w:b/>
              <w:bCs/>
              <w:color w:val="0F2F7F"/>
              <w:sz w:val="16"/>
              <w:szCs w:val="16"/>
            </w:rPr>
            <w:t>D</w:t>
          </w:r>
          <w:r>
            <w:rPr>
              <w:rFonts w:ascii="Arial" w:hAnsi="Arial" w:cs="Arial"/>
              <w:b/>
              <w:bCs/>
              <w:color w:val="0F2F7F"/>
              <w:sz w:val="16"/>
              <w:szCs w:val="16"/>
            </w:rPr>
            <w:t>ireção Municipal de Finanças e Património</w:t>
          </w:r>
        </w:p>
        <w:p w14:paraId="1BC1C68D" w14:textId="77777777" w:rsidR="00644672" w:rsidRDefault="00644672" w:rsidP="00981AB6">
          <w:pPr>
            <w:tabs>
              <w:tab w:val="center" w:pos="4252"/>
              <w:tab w:val="right" w:pos="8504"/>
            </w:tabs>
            <w:spacing w:after="40" w:line="240" w:lineRule="auto"/>
            <w:rPr>
              <w:rFonts w:ascii="Arial" w:hAnsi="Arial" w:cs="Arial"/>
              <w:b/>
              <w:bCs/>
              <w:color w:val="0F2F7F"/>
              <w:sz w:val="16"/>
              <w:szCs w:val="16"/>
            </w:rPr>
          </w:pPr>
          <w:r>
            <w:rPr>
              <w:rFonts w:ascii="Arial" w:hAnsi="Arial" w:cs="Arial"/>
              <w:b/>
              <w:bCs/>
              <w:color w:val="0F2F7F"/>
              <w:sz w:val="16"/>
              <w:szCs w:val="16"/>
            </w:rPr>
            <w:t>Rua do Bolhão, 162 – 6.º</w:t>
          </w:r>
        </w:p>
        <w:p w14:paraId="73EAD61A" w14:textId="77777777" w:rsidR="00644672" w:rsidRDefault="00644672" w:rsidP="00981AB6">
          <w:pPr>
            <w:tabs>
              <w:tab w:val="center" w:pos="4252"/>
              <w:tab w:val="right" w:pos="8504"/>
            </w:tabs>
            <w:spacing w:after="40" w:line="240" w:lineRule="auto"/>
            <w:rPr>
              <w:rFonts w:ascii="Arial" w:hAnsi="Arial" w:cs="Arial"/>
              <w:b/>
              <w:bCs/>
              <w:color w:val="0F2F7F"/>
              <w:sz w:val="16"/>
              <w:szCs w:val="16"/>
            </w:rPr>
          </w:pPr>
          <w:r>
            <w:rPr>
              <w:rFonts w:ascii="Arial" w:hAnsi="Arial" w:cs="Arial"/>
              <w:b/>
              <w:bCs/>
              <w:color w:val="0F2F7F"/>
              <w:sz w:val="16"/>
              <w:szCs w:val="16"/>
            </w:rPr>
            <w:t>4000-111 Porto</w:t>
          </w:r>
        </w:p>
        <w:p w14:paraId="13249D35" w14:textId="77777777" w:rsidR="00644672" w:rsidRDefault="00644672" w:rsidP="00981AB6">
          <w:pPr>
            <w:tabs>
              <w:tab w:val="center" w:pos="4252"/>
              <w:tab w:val="right" w:pos="8504"/>
            </w:tabs>
            <w:spacing w:after="40" w:line="240" w:lineRule="auto"/>
            <w:rPr>
              <w:rFonts w:ascii="Arial" w:hAnsi="Arial" w:cs="Arial"/>
              <w:b/>
              <w:bCs/>
              <w:color w:val="0F2F7F"/>
              <w:sz w:val="16"/>
              <w:szCs w:val="16"/>
            </w:rPr>
          </w:pPr>
          <w:r>
            <w:rPr>
              <w:rFonts w:ascii="Arial" w:hAnsi="Arial" w:cs="Arial"/>
              <w:b/>
              <w:bCs/>
              <w:color w:val="0F2F7F"/>
              <w:sz w:val="16"/>
              <w:szCs w:val="16"/>
            </w:rPr>
            <w:t>T. +351 222 097 216</w:t>
          </w:r>
        </w:p>
        <w:p w14:paraId="7EAFB42C" w14:textId="77777777" w:rsidR="00644672" w:rsidRPr="00F33390" w:rsidRDefault="00644672" w:rsidP="00981AB6">
          <w:pPr>
            <w:tabs>
              <w:tab w:val="center" w:pos="4252"/>
              <w:tab w:val="right" w:pos="8504"/>
            </w:tabs>
            <w:spacing w:after="40" w:line="240" w:lineRule="auto"/>
            <w:rPr>
              <w:rFonts w:ascii="Arial" w:hAnsi="Arial" w:cs="Arial"/>
              <w:b/>
              <w:sz w:val="16"/>
              <w:szCs w:val="16"/>
            </w:rPr>
          </w:pPr>
          <w:r>
            <w:rPr>
              <w:rFonts w:ascii="Arial" w:hAnsi="Arial" w:cs="Arial"/>
              <w:b/>
              <w:bCs/>
              <w:color w:val="0F2F7F"/>
              <w:sz w:val="16"/>
              <w:szCs w:val="16"/>
            </w:rPr>
            <w:t>F. +351 222 097 296</w:t>
          </w:r>
        </w:p>
      </w:tc>
      <w:tc>
        <w:tcPr>
          <w:tcW w:w="5244" w:type="dxa"/>
          <w:tcBorders>
            <w:bottom w:val="nil"/>
          </w:tcBorders>
          <w:shd w:val="clear" w:color="auto" w:fill="auto"/>
        </w:tcPr>
        <w:p w14:paraId="359FE57C" w14:textId="7450B156" w:rsidR="00644672" w:rsidRPr="00277E72" w:rsidRDefault="00C216C2" w:rsidP="00667D76">
          <w:pPr>
            <w:pStyle w:val="Cabealho"/>
            <w:spacing w:line="240" w:lineRule="auto"/>
            <w:jc w:val="right"/>
            <w:rPr>
              <w:rFonts w:ascii="Arial" w:hAnsi="Arial" w:cs="Arial"/>
              <w:b/>
              <w:sz w:val="16"/>
              <w:szCs w:val="16"/>
              <w:lang w:val="pt-PT" w:eastAsia="pt-PT"/>
            </w:rPr>
          </w:pPr>
          <w:r w:rsidRPr="00FA0BB5">
            <w:rPr>
              <w:rFonts w:ascii="Arial" w:hAnsi="Arial" w:cs="Arial"/>
              <w:b/>
              <w:noProof/>
              <w:sz w:val="16"/>
              <w:szCs w:val="16"/>
              <w:lang w:val="pt-PT" w:eastAsia="pt-PT"/>
            </w:rPr>
            <w:drawing>
              <wp:inline distT="0" distB="0" distL="0" distR="0" wp14:anchorId="0BB09884" wp14:editId="1619BC12">
                <wp:extent cx="1297305" cy="669925"/>
                <wp:effectExtent l="0" t="0" r="0" b="0"/>
                <wp:docPr id="1"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97305" cy="669925"/>
                        </a:xfrm>
                        <a:prstGeom prst="rect">
                          <a:avLst/>
                        </a:prstGeom>
                        <a:noFill/>
                        <a:ln>
                          <a:noFill/>
                        </a:ln>
                      </pic:spPr>
                    </pic:pic>
                  </a:graphicData>
                </a:graphic>
              </wp:inline>
            </w:drawing>
          </w:r>
        </w:p>
      </w:tc>
    </w:tr>
  </w:tbl>
  <w:p w14:paraId="2019A9B1" w14:textId="77777777" w:rsidR="00644672" w:rsidRPr="008C37D7" w:rsidRDefault="00644672" w:rsidP="00AB2152">
    <w:pPr>
      <w:pStyle w:val="Cabealho"/>
      <w:rPr>
        <w:sz w:val="8"/>
        <w:szCs w:val="8"/>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BB13F5" w14:textId="77777777" w:rsidR="000D5909" w:rsidRDefault="000D5909">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A"/>
    <w:multiLevelType w:val="singleLevel"/>
    <w:tmpl w:val="0000000A"/>
    <w:name w:val="WW8Num17"/>
    <w:lvl w:ilvl="0">
      <w:start w:val="1"/>
      <w:numFmt w:val="decimal"/>
      <w:lvlText w:val="%1."/>
      <w:lvlJc w:val="left"/>
      <w:pPr>
        <w:tabs>
          <w:tab w:val="num" w:pos="360"/>
        </w:tabs>
        <w:ind w:left="360" w:hanging="360"/>
      </w:pPr>
      <w:rPr>
        <w:rFonts w:ascii="Arial" w:hAnsi="Arial" w:cs="Arial" w:hint="default"/>
        <w:b w:val="0"/>
        <w:sz w:val="20"/>
        <w:szCs w:val="20"/>
      </w:rPr>
    </w:lvl>
  </w:abstractNum>
  <w:abstractNum w:abstractNumId="1" w15:restartNumberingAfterBreak="0">
    <w:nsid w:val="0000000C"/>
    <w:multiLevelType w:val="singleLevel"/>
    <w:tmpl w:val="0000000C"/>
    <w:name w:val="WW8Num19"/>
    <w:lvl w:ilvl="0">
      <w:start w:val="1"/>
      <w:numFmt w:val="lowerLetter"/>
      <w:lvlText w:val="%1."/>
      <w:lvlJc w:val="left"/>
      <w:pPr>
        <w:tabs>
          <w:tab w:val="num" w:pos="720"/>
        </w:tabs>
        <w:ind w:left="720" w:hanging="360"/>
      </w:pPr>
      <w:rPr>
        <w:rFonts w:ascii="Arial" w:hAnsi="Arial" w:cs="Arial" w:hint="default"/>
        <w:b w:val="0"/>
        <w:i w:val="0"/>
        <w:color w:val="auto"/>
        <w:sz w:val="20"/>
        <w:szCs w:val="20"/>
      </w:rPr>
    </w:lvl>
  </w:abstractNum>
  <w:abstractNum w:abstractNumId="2" w15:restartNumberingAfterBreak="0">
    <w:nsid w:val="000D1B0C"/>
    <w:multiLevelType w:val="multilevel"/>
    <w:tmpl w:val="53BAA10E"/>
    <w:lvl w:ilvl="0">
      <w:start w:val="1"/>
      <w:numFmt w:val="decimal"/>
      <w:lvlText w:val="%1."/>
      <w:lvlJc w:val="left"/>
      <w:pPr>
        <w:ind w:left="768" w:hanging="408"/>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03A33003"/>
    <w:multiLevelType w:val="hybridMultilevel"/>
    <w:tmpl w:val="51A807C8"/>
    <w:lvl w:ilvl="0" w:tplc="E5FC837A">
      <w:start w:val="1"/>
      <w:numFmt w:val="decimal"/>
      <w:lvlText w:val="%1."/>
      <w:lvlJc w:val="left"/>
      <w:pPr>
        <w:tabs>
          <w:tab w:val="num" w:pos="360"/>
        </w:tabs>
        <w:ind w:left="360" w:hanging="360"/>
      </w:pPr>
      <w:rPr>
        <w:rFonts w:hint="default"/>
      </w:rPr>
    </w:lvl>
    <w:lvl w:ilvl="1" w:tplc="5878495E">
      <w:start w:val="1"/>
      <w:numFmt w:val="lowerLetter"/>
      <w:lvlText w:val="%2."/>
      <w:lvlJc w:val="left"/>
      <w:pPr>
        <w:tabs>
          <w:tab w:val="num" w:pos="1080"/>
        </w:tabs>
        <w:ind w:left="1080" w:hanging="360"/>
      </w:pPr>
    </w:lvl>
    <w:lvl w:ilvl="2" w:tplc="F09647FE" w:tentative="1">
      <w:start w:val="1"/>
      <w:numFmt w:val="lowerRoman"/>
      <w:lvlText w:val="%3."/>
      <w:lvlJc w:val="right"/>
      <w:pPr>
        <w:tabs>
          <w:tab w:val="num" w:pos="1800"/>
        </w:tabs>
        <w:ind w:left="1800" w:hanging="180"/>
      </w:pPr>
    </w:lvl>
    <w:lvl w:ilvl="3" w:tplc="636ED6A0" w:tentative="1">
      <w:start w:val="1"/>
      <w:numFmt w:val="decimal"/>
      <w:lvlText w:val="%4."/>
      <w:lvlJc w:val="left"/>
      <w:pPr>
        <w:tabs>
          <w:tab w:val="num" w:pos="2520"/>
        </w:tabs>
        <w:ind w:left="2520" w:hanging="360"/>
      </w:pPr>
    </w:lvl>
    <w:lvl w:ilvl="4" w:tplc="37CC15EC" w:tentative="1">
      <w:start w:val="1"/>
      <w:numFmt w:val="lowerLetter"/>
      <w:lvlText w:val="%5."/>
      <w:lvlJc w:val="left"/>
      <w:pPr>
        <w:tabs>
          <w:tab w:val="num" w:pos="3240"/>
        </w:tabs>
        <w:ind w:left="3240" w:hanging="360"/>
      </w:pPr>
    </w:lvl>
    <w:lvl w:ilvl="5" w:tplc="4C34D496" w:tentative="1">
      <w:start w:val="1"/>
      <w:numFmt w:val="lowerRoman"/>
      <w:lvlText w:val="%6."/>
      <w:lvlJc w:val="right"/>
      <w:pPr>
        <w:tabs>
          <w:tab w:val="num" w:pos="3960"/>
        </w:tabs>
        <w:ind w:left="3960" w:hanging="180"/>
      </w:pPr>
    </w:lvl>
    <w:lvl w:ilvl="6" w:tplc="1730F92C" w:tentative="1">
      <w:start w:val="1"/>
      <w:numFmt w:val="decimal"/>
      <w:lvlText w:val="%7."/>
      <w:lvlJc w:val="left"/>
      <w:pPr>
        <w:tabs>
          <w:tab w:val="num" w:pos="4680"/>
        </w:tabs>
        <w:ind w:left="4680" w:hanging="360"/>
      </w:pPr>
    </w:lvl>
    <w:lvl w:ilvl="7" w:tplc="B2285018" w:tentative="1">
      <w:start w:val="1"/>
      <w:numFmt w:val="lowerLetter"/>
      <w:lvlText w:val="%8."/>
      <w:lvlJc w:val="left"/>
      <w:pPr>
        <w:tabs>
          <w:tab w:val="num" w:pos="5400"/>
        </w:tabs>
        <w:ind w:left="5400" w:hanging="360"/>
      </w:pPr>
    </w:lvl>
    <w:lvl w:ilvl="8" w:tplc="021E7D7C" w:tentative="1">
      <w:start w:val="1"/>
      <w:numFmt w:val="lowerRoman"/>
      <w:lvlText w:val="%9."/>
      <w:lvlJc w:val="right"/>
      <w:pPr>
        <w:tabs>
          <w:tab w:val="num" w:pos="6120"/>
        </w:tabs>
        <w:ind w:left="6120" w:hanging="180"/>
      </w:pPr>
    </w:lvl>
  </w:abstractNum>
  <w:abstractNum w:abstractNumId="4" w15:restartNumberingAfterBreak="0">
    <w:nsid w:val="03D40264"/>
    <w:multiLevelType w:val="hybridMultilevel"/>
    <w:tmpl w:val="B8BEC702"/>
    <w:lvl w:ilvl="0" w:tplc="2D40802E">
      <w:start w:val="2"/>
      <w:numFmt w:val="decimal"/>
      <w:lvlText w:val="%1."/>
      <w:lvlJc w:val="left"/>
      <w:pPr>
        <w:tabs>
          <w:tab w:val="num" w:pos="360"/>
        </w:tabs>
        <w:ind w:left="360" w:hanging="360"/>
      </w:pPr>
      <w:rPr>
        <w:rFonts w:hint="default"/>
      </w:rPr>
    </w:lvl>
    <w:lvl w:ilvl="1" w:tplc="08160019">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5" w15:restartNumberingAfterBreak="0">
    <w:nsid w:val="04A85B8C"/>
    <w:multiLevelType w:val="multilevel"/>
    <w:tmpl w:val="A24A7BC8"/>
    <w:lvl w:ilvl="0">
      <w:start w:val="1"/>
      <w:numFmt w:val="decimal"/>
      <w:lvlText w:val="%1."/>
      <w:lvlJc w:val="left"/>
      <w:pPr>
        <w:ind w:left="360" w:hanging="360"/>
      </w:pPr>
      <w:rPr>
        <w:vertAlign w:val="baseline"/>
      </w:rPr>
    </w:lvl>
    <w:lvl w:ilvl="1">
      <w:start w:val="1"/>
      <w:numFmt w:val="lowerLetter"/>
      <w:lvlText w:val="%2)"/>
      <w:lvlJc w:val="left"/>
      <w:pPr>
        <w:ind w:left="1080" w:hanging="360"/>
      </w:pPr>
      <w:rPr>
        <w:b w:val="0"/>
        <w:color w:val="000000"/>
        <w:vertAlign w:val="baseline"/>
      </w:rPr>
    </w:lvl>
    <w:lvl w:ilvl="2">
      <w:start w:val="1"/>
      <w:numFmt w:val="lowerRoman"/>
      <w:lvlText w:val="%3."/>
      <w:lvlJc w:val="right"/>
      <w:pPr>
        <w:ind w:left="1800" w:hanging="180"/>
      </w:pPr>
      <w:rPr>
        <w:vertAlign w:val="baseline"/>
      </w:rPr>
    </w:lvl>
    <w:lvl w:ilvl="3">
      <w:start w:val="1"/>
      <w:numFmt w:val="decimal"/>
      <w:lvlText w:val="%4."/>
      <w:lvlJc w:val="left"/>
      <w:pPr>
        <w:ind w:left="2520" w:hanging="360"/>
      </w:pPr>
      <w:rPr>
        <w:vertAlign w:val="baseline"/>
      </w:rPr>
    </w:lvl>
    <w:lvl w:ilvl="4">
      <w:start w:val="1"/>
      <w:numFmt w:val="lowerLetter"/>
      <w:lvlText w:val="%5."/>
      <w:lvlJc w:val="left"/>
      <w:pPr>
        <w:ind w:left="3240" w:hanging="360"/>
      </w:pPr>
      <w:rPr>
        <w:vertAlign w:val="baseline"/>
      </w:rPr>
    </w:lvl>
    <w:lvl w:ilvl="5">
      <w:start w:val="1"/>
      <w:numFmt w:val="lowerRoman"/>
      <w:lvlText w:val="%6."/>
      <w:lvlJc w:val="right"/>
      <w:pPr>
        <w:ind w:left="3960" w:hanging="180"/>
      </w:pPr>
      <w:rPr>
        <w:vertAlign w:val="baseline"/>
      </w:rPr>
    </w:lvl>
    <w:lvl w:ilvl="6">
      <w:start w:val="1"/>
      <w:numFmt w:val="decimal"/>
      <w:lvlText w:val="%7."/>
      <w:lvlJc w:val="left"/>
      <w:pPr>
        <w:ind w:left="4680" w:hanging="360"/>
      </w:pPr>
      <w:rPr>
        <w:vertAlign w:val="baseline"/>
      </w:rPr>
    </w:lvl>
    <w:lvl w:ilvl="7">
      <w:start w:val="1"/>
      <w:numFmt w:val="lowerLetter"/>
      <w:lvlText w:val="%8."/>
      <w:lvlJc w:val="left"/>
      <w:pPr>
        <w:ind w:left="5400" w:hanging="360"/>
      </w:pPr>
      <w:rPr>
        <w:vertAlign w:val="baseline"/>
      </w:rPr>
    </w:lvl>
    <w:lvl w:ilvl="8">
      <w:start w:val="1"/>
      <w:numFmt w:val="lowerRoman"/>
      <w:lvlText w:val="%9."/>
      <w:lvlJc w:val="right"/>
      <w:pPr>
        <w:ind w:left="6120" w:hanging="180"/>
      </w:pPr>
      <w:rPr>
        <w:vertAlign w:val="baseline"/>
      </w:rPr>
    </w:lvl>
  </w:abstractNum>
  <w:abstractNum w:abstractNumId="6" w15:restartNumberingAfterBreak="0">
    <w:nsid w:val="06E3686D"/>
    <w:multiLevelType w:val="hybridMultilevel"/>
    <w:tmpl w:val="21C03EAC"/>
    <w:lvl w:ilvl="0" w:tplc="D09C88AE">
      <w:start w:val="1"/>
      <w:numFmt w:val="lowerLetter"/>
      <w:lvlText w:val="%1."/>
      <w:lvlJc w:val="left"/>
      <w:pPr>
        <w:ind w:left="765" w:hanging="405"/>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7" w15:restartNumberingAfterBreak="0">
    <w:nsid w:val="0DB925E6"/>
    <w:multiLevelType w:val="multilevel"/>
    <w:tmpl w:val="8B3AA40C"/>
    <w:lvl w:ilvl="0">
      <w:start w:val="2"/>
      <w:numFmt w:val="decimal"/>
      <w:lvlText w:val="%1."/>
      <w:lvlJc w:val="left"/>
      <w:pPr>
        <w:ind w:left="360" w:hanging="360"/>
      </w:pPr>
      <w:rPr>
        <w:rFonts w:hint="default"/>
        <w:vertAlign w:val="baseline"/>
      </w:rPr>
    </w:lvl>
    <w:lvl w:ilvl="1">
      <w:start w:val="1"/>
      <w:numFmt w:val="lowerLetter"/>
      <w:lvlText w:val="%2."/>
      <w:lvlJc w:val="left"/>
      <w:pPr>
        <w:ind w:left="1080" w:hanging="360"/>
      </w:pPr>
      <w:rPr>
        <w:rFonts w:hint="default"/>
        <w:vertAlign w:val="baseline"/>
      </w:rPr>
    </w:lvl>
    <w:lvl w:ilvl="2">
      <w:start w:val="1"/>
      <w:numFmt w:val="lowerRoman"/>
      <w:lvlText w:val="%3."/>
      <w:lvlJc w:val="right"/>
      <w:pPr>
        <w:ind w:left="1800" w:hanging="180"/>
      </w:pPr>
      <w:rPr>
        <w:rFonts w:hint="default"/>
        <w:vertAlign w:val="baseline"/>
      </w:rPr>
    </w:lvl>
    <w:lvl w:ilvl="3">
      <w:start w:val="1"/>
      <w:numFmt w:val="decimal"/>
      <w:lvlText w:val="%4."/>
      <w:lvlJc w:val="left"/>
      <w:pPr>
        <w:ind w:left="2520" w:hanging="360"/>
      </w:pPr>
      <w:rPr>
        <w:rFonts w:hint="default"/>
        <w:vertAlign w:val="baseline"/>
      </w:rPr>
    </w:lvl>
    <w:lvl w:ilvl="4">
      <w:start w:val="1"/>
      <w:numFmt w:val="lowerLetter"/>
      <w:lvlText w:val="%5."/>
      <w:lvlJc w:val="left"/>
      <w:pPr>
        <w:ind w:left="3240" w:hanging="360"/>
      </w:pPr>
      <w:rPr>
        <w:rFonts w:hint="default"/>
        <w:vertAlign w:val="baseline"/>
      </w:rPr>
    </w:lvl>
    <w:lvl w:ilvl="5">
      <w:start w:val="1"/>
      <w:numFmt w:val="lowerRoman"/>
      <w:lvlText w:val="%6."/>
      <w:lvlJc w:val="right"/>
      <w:pPr>
        <w:ind w:left="3960" w:hanging="180"/>
      </w:pPr>
      <w:rPr>
        <w:rFonts w:hint="default"/>
        <w:vertAlign w:val="baseline"/>
      </w:rPr>
    </w:lvl>
    <w:lvl w:ilvl="6">
      <w:start w:val="1"/>
      <w:numFmt w:val="decimal"/>
      <w:lvlText w:val="%7."/>
      <w:lvlJc w:val="left"/>
      <w:pPr>
        <w:ind w:left="4680" w:hanging="360"/>
      </w:pPr>
      <w:rPr>
        <w:rFonts w:hint="default"/>
        <w:vertAlign w:val="baseline"/>
      </w:rPr>
    </w:lvl>
    <w:lvl w:ilvl="7">
      <w:start w:val="1"/>
      <w:numFmt w:val="lowerLetter"/>
      <w:lvlText w:val="%8."/>
      <w:lvlJc w:val="left"/>
      <w:pPr>
        <w:ind w:left="5400" w:hanging="360"/>
      </w:pPr>
      <w:rPr>
        <w:rFonts w:hint="default"/>
        <w:vertAlign w:val="baseline"/>
      </w:rPr>
    </w:lvl>
    <w:lvl w:ilvl="8">
      <w:start w:val="1"/>
      <w:numFmt w:val="lowerRoman"/>
      <w:lvlText w:val="%9."/>
      <w:lvlJc w:val="right"/>
      <w:pPr>
        <w:ind w:left="6120" w:hanging="180"/>
      </w:pPr>
      <w:rPr>
        <w:rFonts w:hint="default"/>
        <w:vertAlign w:val="baseline"/>
      </w:rPr>
    </w:lvl>
  </w:abstractNum>
  <w:abstractNum w:abstractNumId="8" w15:restartNumberingAfterBreak="0">
    <w:nsid w:val="0EAA484E"/>
    <w:multiLevelType w:val="hybridMultilevel"/>
    <w:tmpl w:val="038C50E6"/>
    <w:lvl w:ilvl="0" w:tplc="9A3C5986">
      <w:start w:val="1"/>
      <w:numFmt w:val="lowerLetter"/>
      <w:lvlText w:val="%1."/>
      <w:lvlJc w:val="left"/>
      <w:pPr>
        <w:tabs>
          <w:tab w:val="num" w:pos="624"/>
        </w:tabs>
        <w:ind w:left="624" w:hanging="624"/>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9" w15:restartNumberingAfterBreak="0">
    <w:nsid w:val="0F142688"/>
    <w:multiLevelType w:val="hybridMultilevel"/>
    <w:tmpl w:val="8E82915E"/>
    <w:lvl w:ilvl="0" w:tplc="08160019">
      <w:start w:val="1"/>
      <w:numFmt w:val="lowerLetter"/>
      <w:lvlText w:val="%1."/>
      <w:lvlJc w:val="left"/>
      <w:pPr>
        <w:ind w:left="1080" w:hanging="360"/>
      </w:pPr>
    </w:lvl>
    <w:lvl w:ilvl="1" w:tplc="0816001B">
      <w:start w:val="1"/>
      <w:numFmt w:val="lowerRoman"/>
      <w:lvlText w:val="%2."/>
      <w:lvlJc w:val="right"/>
      <w:pPr>
        <w:ind w:left="1800" w:hanging="360"/>
      </w:pPr>
    </w:lvl>
    <w:lvl w:ilvl="2" w:tplc="0816001B" w:tentative="1">
      <w:start w:val="1"/>
      <w:numFmt w:val="lowerRoman"/>
      <w:lvlText w:val="%3."/>
      <w:lvlJc w:val="right"/>
      <w:pPr>
        <w:ind w:left="2520" w:hanging="180"/>
      </w:pPr>
    </w:lvl>
    <w:lvl w:ilvl="3" w:tplc="0816000F" w:tentative="1">
      <w:start w:val="1"/>
      <w:numFmt w:val="decimal"/>
      <w:lvlText w:val="%4."/>
      <w:lvlJc w:val="left"/>
      <w:pPr>
        <w:ind w:left="3240" w:hanging="360"/>
      </w:pPr>
    </w:lvl>
    <w:lvl w:ilvl="4" w:tplc="08160019" w:tentative="1">
      <w:start w:val="1"/>
      <w:numFmt w:val="lowerLetter"/>
      <w:lvlText w:val="%5."/>
      <w:lvlJc w:val="left"/>
      <w:pPr>
        <w:ind w:left="3960" w:hanging="360"/>
      </w:pPr>
    </w:lvl>
    <w:lvl w:ilvl="5" w:tplc="0816001B" w:tentative="1">
      <w:start w:val="1"/>
      <w:numFmt w:val="lowerRoman"/>
      <w:lvlText w:val="%6."/>
      <w:lvlJc w:val="right"/>
      <w:pPr>
        <w:ind w:left="4680" w:hanging="180"/>
      </w:pPr>
    </w:lvl>
    <w:lvl w:ilvl="6" w:tplc="0816000F" w:tentative="1">
      <w:start w:val="1"/>
      <w:numFmt w:val="decimal"/>
      <w:lvlText w:val="%7."/>
      <w:lvlJc w:val="left"/>
      <w:pPr>
        <w:ind w:left="5400" w:hanging="360"/>
      </w:pPr>
    </w:lvl>
    <w:lvl w:ilvl="7" w:tplc="08160019" w:tentative="1">
      <w:start w:val="1"/>
      <w:numFmt w:val="lowerLetter"/>
      <w:lvlText w:val="%8."/>
      <w:lvlJc w:val="left"/>
      <w:pPr>
        <w:ind w:left="6120" w:hanging="360"/>
      </w:pPr>
    </w:lvl>
    <w:lvl w:ilvl="8" w:tplc="0816001B" w:tentative="1">
      <w:start w:val="1"/>
      <w:numFmt w:val="lowerRoman"/>
      <w:lvlText w:val="%9."/>
      <w:lvlJc w:val="right"/>
      <w:pPr>
        <w:ind w:left="6840" w:hanging="180"/>
      </w:pPr>
    </w:lvl>
  </w:abstractNum>
  <w:abstractNum w:abstractNumId="10" w15:restartNumberingAfterBreak="0">
    <w:nsid w:val="119540DC"/>
    <w:multiLevelType w:val="hybridMultilevel"/>
    <w:tmpl w:val="87A8B35C"/>
    <w:lvl w:ilvl="0" w:tplc="742C2954">
      <w:start w:val="1"/>
      <w:numFmt w:val="decimal"/>
      <w:lvlText w:val="%1ª."/>
      <w:lvlJc w:val="left"/>
      <w:pPr>
        <w:tabs>
          <w:tab w:val="num" w:pos="360"/>
        </w:tabs>
        <w:ind w:left="360" w:hanging="360"/>
      </w:pPr>
      <w:rPr>
        <w:rFonts w:hint="default"/>
      </w:rPr>
    </w:lvl>
    <w:lvl w:ilvl="1" w:tplc="FC8E9C88" w:tentative="1">
      <w:start w:val="1"/>
      <w:numFmt w:val="lowerLetter"/>
      <w:lvlText w:val="%2."/>
      <w:lvlJc w:val="left"/>
      <w:pPr>
        <w:tabs>
          <w:tab w:val="num" w:pos="1440"/>
        </w:tabs>
        <w:ind w:left="1440" w:hanging="360"/>
      </w:pPr>
    </w:lvl>
    <w:lvl w:ilvl="2" w:tplc="783E5B48" w:tentative="1">
      <w:start w:val="1"/>
      <w:numFmt w:val="lowerRoman"/>
      <w:lvlText w:val="%3."/>
      <w:lvlJc w:val="right"/>
      <w:pPr>
        <w:tabs>
          <w:tab w:val="num" w:pos="2160"/>
        </w:tabs>
        <w:ind w:left="2160" w:hanging="180"/>
      </w:pPr>
    </w:lvl>
    <w:lvl w:ilvl="3" w:tplc="2D8E2C2A" w:tentative="1">
      <w:start w:val="1"/>
      <w:numFmt w:val="decimal"/>
      <w:lvlText w:val="%4."/>
      <w:lvlJc w:val="left"/>
      <w:pPr>
        <w:tabs>
          <w:tab w:val="num" w:pos="2880"/>
        </w:tabs>
        <w:ind w:left="2880" w:hanging="360"/>
      </w:pPr>
    </w:lvl>
    <w:lvl w:ilvl="4" w:tplc="B93497F0" w:tentative="1">
      <w:start w:val="1"/>
      <w:numFmt w:val="lowerLetter"/>
      <w:lvlText w:val="%5."/>
      <w:lvlJc w:val="left"/>
      <w:pPr>
        <w:tabs>
          <w:tab w:val="num" w:pos="3600"/>
        </w:tabs>
        <w:ind w:left="3600" w:hanging="360"/>
      </w:pPr>
    </w:lvl>
    <w:lvl w:ilvl="5" w:tplc="7E12FE08" w:tentative="1">
      <w:start w:val="1"/>
      <w:numFmt w:val="lowerRoman"/>
      <w:lvlText w:val="%6."/>
      <w:lvlJc w:val="right"/>
      <w:pPr>
        <w:tabs>
          <w:tab w:val="num" w:pos="4320"/>
        </w:tabs>
        <w:ind w:left="4320" w:hanging="180"/>
      </w:pPr>
    </w:lvl>
    <w:lvl w:ilvl="6" w:tplc="3312A58A" w:tentative="1">
      <w:start w:val="1"/>
      <w:numFmt w:val="decimal"/>
      <w:lvlText w:val="%7."/>
      <w:lvlJc w:val="left"/>
      <w:pPr>
        <w:tabs>
          <w:tab w:val="num" w:pos="5040"/>
        </w:tabs>
        <w:ind w:left="5040" w:hanging="360"/>
      </w:pPr>
    </w:lvl>
    <w:lvl w:ilvl="7" w:tplc="1C4275E6" w:tentative="1">
      <w:start w:val="1"/>
      <w:numFmt w:val="lowerLetter"/>
      <w:lvlText w:val="%8."/>
      <w:lvlJc w:val="left"/>
      <w:pPr>
        <w:tabs>
          <w:tab w:val="num" w:pos="5760"/>
        </w:tabs>
        <w:ind w:left="5760" w:hanging="360"/>
      </w:pPr>
    </w:lvl>
    <w:lvl w:ilvl="8" w:tplc="992E1B26" w:tentative="1">
      <w:start w:val="1"/>
      <w:numFmt w:val="lowerRoman"/>
      <w:lvlText w:val="%9."/>
      <w:lvlJc w:val="right"/>
      <w:pPr>
        <w:tabs>
          <w:tab w:val="num" w:pos="6480"/>
        </w:tabs>
        <w:ind w:left="6480" w:hanging="180"/>
      </w:pPr>
    </w:lvl>
  </w:abstractNum>
  <w:abstractNum w:abstractNumId="11" w15:restartNumberingAfterBreak="0">
    <w:nsid w:val="14024211"/>
    <w:multiLevelType w:val="hybridMultilevel"/>
    <w:tmpl w:val="27429B04"/>
    <w:lvl w:ilvl="0" w:tplc="CECC2510">
      <w:start w:val="1"/>
      <w:numFmt w:val="decimal"/>
      <w:lvlText w:val="%1."/>
      <w:lvlJc w:val="left"/>
      <w:pPr>
        <w:tabs>
          <w:tab w:val="num" w:pos="360"/>
        </w:tabs>
        <w:ind w:left="360" w:hanging="360"/>
      </w:pPr>
      <w:rPr>
        <w:rFonts w:hint="default"/>
      </w:rPr>
    </w:lvl>
    <w:lvl w:ilvl="1" w:tplc="1BFAC828" w:tentative="1">
      <w:start w:val="1"/>
      <w:numFmt w:val="lowerLetter"/>
      <w:lvlText w:val="%2."/>
      <w:lvlJc w:val="left"/>
      <w:pPr>
        <w:tabs>
          <w:tab w:val="num" w:pos="1080"/>
        </w:tabs>
        <w:ind w:left="1080" w:hanging="360"/>
      </w:pPr>
    </w:lvl>
    <w:lvl w:ilvl="2" w:tplc="4A40E99E" w:tentative="1">
      <w:start w:val="1"/>
      <w:numFmt w:val="lowerRoman"/>
      <w:lvlText w:val="%3."/>
      <w:lvlJc w:val="right"/>
      <w:pPr>
        <w:tabs>
          <w:tab w:val="num" w:pos="1800"/>
        </w:tabs>
        <w:ind w:left="1800" w:hanging="180"/>
      </w:pPr>
    </w:lvl>
    <w:lvl w:ilvl="3" w:tplc="175451F2" w:tentative="1">
      <w:start w:val="1"/>
      <w:numFmt w:val="decimal"/>
      <w:lvlText w:val="%4."/>
      <w:lvlJc w:val="left"/>
      <w:pPr>
        <w:tabs>
          <w:tab w:val="num" w:pos="2520"/>
        </w:tabs>
        <w:ind w:left="2520" w:hanging="360"/>
      </w:pPr>
    </w:lvl>
    <w:lvl w:ilvl="4" w:tplc="21AA0150" w:tentative="1">
      <w:start w:val="1"/>
      <w:numFmt w:val="lowerLetter"/>
      <w:lvlText w:val="%5."/>
      <w:lvlJc w:val="left"/>
      <w:pPr>
        <w:tabs>
          <w:tab w:val="num" w:pos="3240"/>
        </w:tabs>
        <w:ind w:left="3240" w:hanging="360"/>
      </w:pPr>
    </w:lvl>
    <w:lvl w:ilvl="5" w:tplc="B9ACB1AC" w:tentative="1">
      <w:start w:val="1"/>
      <w:numFmt w:val="lowerRoman"/>
      <w:lvlText w:val="%6."/>
      <w:lvlJc w:val="right"/>
      <w:pPr>
        <w:tabs>
          <w:tab w:val="num" w:pos="3960"/>
        </w:tabs>
        <w:ind w:left="3960" w:hanging="180"/>
      </w:pPr>
    </w:lvl>
    <w:lvl w:ilvl="6" w:tplc="A14C4F94" w:tentative="1">
      <w:start w:val="1"/>
      <w:numFmt w:val="decimal"/>
      <w:lvlText w:val="%7."/>
      <w:lvlJc w:val="left"/>
      <w:pPr>
        <w:tabs>
          <w:tab w:val="num" w:pos="4680"/>
        </w:tabs>
        <w:ind w:left="4680" w:hanging="360"/>
      </w:pPr>
    </w:lvl>
    <w:lvl w:ilvl="7" w:tplc="56DC948E" w:tentative="1">
      <w:start w:val="1"/>
      <w:numFmt w:val="lowerLetter"/>
      <w:lvlText w:val="%8."/>
      <w:lvlJc w:val="left"/>
      <w:pPr>
        <w:tabs>
          <w:tab w:val="num" w:pos="5400"/>
        </w:tabs>
        <w:ind w:left="5400" w:hanging="360"/>
      </w:pPr>
    </w:lvl>
    <w:lvl w:ilvl="8" w:tplc="940873B8" w:tentative="1">
      <w:start w:val="1"/>
      <w:numFmt w:val="lowerRoman"/>
      <w:lvlText w:val="%9."/>
      <w:lvlJc w:val="right"/>
      <w:pPr>
        <w:tabs>
          <w:tab w:val="num" w:pos="6120"/>
        </w:tabs>
        <w:ind w:left="6120" w:hanging="180"/>
      </w:pPr>
    </w:lvl>
  </w:abstractNum>
  <w:abstractNum w:abstractNumId="12" w15:restartNumberingAfterBreak="0">
    <w:nsid w:val="1B2F20C7"/>
    <w:multiLevelType w:val="hybridMultilevel"/>
    <w:tmpl w:val="60C4A838"/>
    <w:lvl w:ilvl="0" w:tplc="F22C2C48">
      <w:start w:val="1"/>
      <w:numFmt w:val="decimal"/>
      <w:lvlText w:val="%1."/>
      <w:lvlJc w:val="left"/>
      <w:pPr>
        <w:tabs>
          <w:tab w:val="num" w:pos="360"/>
        </w:tabs>
        <w:ind w:left="360" w:hanging="360"/>
      </w:pPr>
      <w:rPr>
        <w:rFonts w:hint="default"/>
      </w:rPr>
    </w:lvl>
    <w:lvl w:ilvl="1" w:tplc="3E4A218C">
      <w:start w:val="1"/>
      <w:numFmt w:val="lowerLetter"/>
      <w:lvlText w:val="%2."/>
      <w:lvlJc w:val="left"/>
      <w:pPr>
        <w:tabs>
          <w:tab w:val="num" w:pos="1080"/>
        </w:tabs>
        <w:ind w:left="1080" w:hanging="360"/>
      </w:pPr>
    </w:lvl>
    <w:lvl w:ilvl="2" w:tplc="53066D1A" w:tentative="1">
      <w:start w:val="1"/>
      <w:numFmt w:val="lowerRoman"/>
      <w:lvlText w:val="%3."/>
      <w:lvlJc w:val="right"/>
      <w:pPr>
        <w:tabs>
          <w:tab w:val="num" w:pos="1800"/>
        </w:tabs>
        <w:ind w:left="1800" w:hanging="180"/>
      </w:pPr>
    </w:lvl>
    <w:lvl w:ilvl="3" w:tplc="051EB994" w:tentative="1">
      <w:start w:val="1"/>
      <w:numFmt w:val="decimal"/>
      <w:lvlText w:val="%4."/>
      <w:lvlJc w:val="left"/>
      <w:pPr>
        <w:tabs>
          <w:tab w:val="num" w:pos="2520"/>
        </w:tabs>
        <w:ind w:left="2520" w:hanging="360"/>
      </w:pPr>
    </w:lvl>
    <w:lvl w:ilvl="4" w:tplc="0CEC3182" w:tentative="1">
      <w:start w:val="1"/>
      <w:numFmt w:val="lowerLetter"/>
      <w:lvlText w:val="%5."/>
      <w:lvlJc w:val="left"/>
      <w:pPr>
        <w:tabs>
          <w:tab w:val="num" w:pos="3240"/>
        </w:tabs>
        <w:ind w:left="3240" w:hanging="360"/>
      </w:pPr>
    </w:lvl>
    <w:lvl w:ilvl="5" w:tplc="A9AA6EB6" w:tentative="1">
      <w:start w:val="1"/>
      <w:numFmt w:val="lowerRoman"/>
      <w:lvlText w:val="%6."/>
      <w:lvlJc w:val="right"/>
      <w:pPr>
        <w:tabs>
          <w:tab w:val="num" w:pos="3960"/>
        </w:tabs>
        <w:ind w:left="3960" w:hanging="180"/>
      </w:pPr>
    </w:lvl>
    <w:lvl w:ilvl="6" w:tplc="DB5ABAAC" w:tentative="1">
      <w:start w:val="1"/>
      <w:numFmt w:val="decimal"/>
      <w:lvlText w:val="%7."/>
      <w:lvlJc w:val="left"/>
      <w:pPr>
        <w:tabs>
          <w:tab w:val="num" w:pos="4680"/>
        </w:tabs>
        <w:ind w:left="4680" w:hanging="360"/>
      </w:pPr>
    </w:lvl>
    <w:lvl w:ilvl="7" w:tplc="CBEE09B4" w:tentative="1">
      <w:start w:val="1"/>
      <w:numFmt w:val="lowerLetter"/>
      <w:lvlText w:val="%8."/>
      <w:lvlJc w:val="left"/>
      <w:pPr>
        <w:tabs>
          <w:tab w:val="num" w:pos="5400"/>
        </w:tabs>
        <w:ind w:left="5400" w:hanging="360"/>
      </w:pPr>
    </w:lvl>
    <w:lvl w:ilvl="8" w:tplc="BE2077A8" w:tentative="1">
      <w:start w:val="1"/>
      <w:numFmt w:val="lowerRoman"/>
      <w:lvlText w:val="%9."/>
      <w:lvlJc w:val="right"/>
      <w:pPr>
        <w:tabs>
          <w:tab w:val="num" w:pos="6120"/>
        </w:tabs>
        <w:ind w:left="6120" w:hanging="180"/>
      </w:pPr>
    </w:lvl>
  </w:abstractNum>
  <w:abstractNum w:abstractNumId="13" w15:restartNumberingAfterBreak="0">
    <w:nsid w:val="1CE23006"/>
    <w:multiLevelType w:val="hybridMultilevel"/>
    <w:tmpl w:val="27429B04"/>
    <w:lvl w:ilvl="0" w:tplc="CECC2510">
      <w:start w:val="1"/>
      <w:numFmt w:val="decimal"/>
      <w:lvlText w:val="%1."/>
      <w:lvlJc w:val="left"/>
      <w:pPr>
        <w:tabs>
          <w:tab w:val="num" w:pos="360"/>
        </w:tabs>
        <w:ind w:left="360" w:hanging="360"/>
      </w:pPr>
      <w:rPr>
        <w:rFonts w:hint="default"/>
      </w:rPr>
    </w:lvl>
    <w:lvl w:ilvl="1" w:tplc="1BFAC828" w:tentative="1">
      <w:start w:val="1"/>
      <w:numFmt w:val="lowerLetter"/>
      <w:lvlText w:val="%2."/>
      <w:lvlJc w:val="left"/>
      <w:pPr>
        <w:tabs>
          <w:tab w:val="num" w:pos="1080"/>
        </w:tabs>
        <w:ind w:left="1080" w:hanging="360"/>
      </w:pPr>
    </w:lvl>
    <w:lvl w:ilvl="2" w:tplc="4A40E99E" w:tentative="1">
      <w:start w:val="1"/>
      <w:numFmt w:val="lowerRoman"/>
      <w:lvlText w:val="%3."/>
      <w:lvlJc w:val="right"/>
      <w:pPr>
        <w:tabs>
          <w:tab w:val="num" w:pos="1800"/>
        </w:tabs>
        <w:ind w:left="1800" w:hanging="180"/>
      </w:pPr>
    </w:lvl>
    <w:lvl w:ilvl="3" w:tplc="175451F2" w:tentative="1">
      <w:start w:val="1"/>
      <w:numFmt w:val="decimal"/>
      <w:lvlText w:val="%4."/>
      <w:lvlJc w:val="left"/>
      <w:pPr>
        <w:tabs>
          <w:tab w:val="num" w:pos="2520"/>
        </w:tabs>
        <w:ind w:left="2520" w:hanging="360"/>
      </w:pPr>
    </w:lvl>
    <w:lvl w:ilvl="4" w:tplc="21AA0150" w:tentative="1">
      <w:start w:val="1"/>
      <w:numFmt w:val="lowerLetter"/>
      <w:lvlText w:val="%5."/>
      <w:lvlJc w:val="left"/>
      <w:pPr>
        <w:tabs>
          <w:tab w:val="num" w:pos="3240"/>
        </w:tabs>
        <w:ind w:left="3240" w:hanging="360"/>
      </w:pPr>
    </w:lvl>
    <w:lvl w:ilvl="5" w:tplc="B9ACB1AC" w:tentative="1">
      <w:start w:val="1"/>
      <w:numFmt w:val="lowerRoman"/>
      <w:lvlText w:val="%6."/>
      <w:lvlJc w:val="right"/>
      <w:pPr>
        <w:tabs>
          <w:tab w:val="num" w:pos="3960"/>
        </w:tabs>
        <w:ind w:left="3960" w:hanging="180"/>
      </w:pPr>
    </w:lvl>
    <w:lvl w:ilvl="6" w:tplc="A14C4F94" w:tentative="1">
      <w:start w:val="1"/>
      <w:numFmt w:val="decimal"/>
      <w:lvlText w:val="%7."/>
      <w:lvlJc w:val="left"/>
      <w:pPr>
        <w:tabs>
          <w:tab w:val="num" w:pos="4680"/>
        </w:tabs>
        <w:ind w:left="4680" w:hanging="360"/>
      </w:pPr>
    </w:lvl>
    <w:lvl w:ilvl="7" w:tplc="56DC948E" w:tentative="1">
      <w:start w:val="1"/>
      <w:numFmt w:val="lowerLetter"/>
      <w:lvlText w:val="%8."/>
      <w:lvlJc w:val="left"/>
      <w:pPr>
        <w:tabs>
          <w:tab w:val="num" w:pos="5400"/>
        </w:tabs>
        <w:ind w:left="5400" w:hanging="360"/>
      </w:pPr>
    </w:lvl>
    <w:lvl w:ilvl="8" w:tplc="940873B8" w:tentative="1">
      <w:start w:val="1"/>
      <w:numFmt w:val="lowerRoman"/>
      <w:lvlText w:val="%9."/>
      <w:lvlJc w:val="right"/>
      <w:pPr>
        <w:tabs>
          <w:tab w:val="num" w:pos="6120"/>
        </w:tabs>
        <w:ind w:left="6120" w:hanging="180"/>
      </w:pPr>
    </w:lvl>
  </w:abstractNum>
  <w:abstractNum w:abstractNumId="14" w15:restartNumberingAfterBreak="0">
    <w:nsid w:val="20A0515D"/>
    <w:multiLevelType w:val="hybridMultilevel"/>
    <w:tmpl w:val="8B5A91FA"/>
    <w:lvl w:ilvl="0" w:tplc="3D0E8C66">
      <w:start w:val="1"/>
      <w:numFmt w:val="decimal"/>
      <w:lvlText w:val="%1."/>
      <w:lvlJc w:val="left"/>
      <w:pPr>
        <w:tabs>
          <w:tab w:val="num" w:pos="357"/>
        </w:tabs>
        <w:ind w:left="36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5" w15:restartNumberingAfterBreak="0">
    <w:nsid w:val="26D02A7A"/>
    <w:multiLevelType w:val="hybridMultilevel"/>
    <w:tmpl w:val="7B5E34A6"/>
    <w:lvl w:ilvl="0" w:tplc="CE367516">
      <w:start w:val="1"/>
      <w:numFmt w:val="decimal"/>
      <w:lvlText w:val="%1."/>
      <w:lvlJc w:val="left"/>
      <w:pPr>
        <w:tabs>
          <w:tab w:val="num" w:pos="360"/>
        </w:tabs>
        <w:ind w:left="360" w:hanging="360"/>
      </w:pPr>
      <w:rPr>
        <w:rFonts w:hint="default"/>
      </w:rPr>
    </w:lvl>
    <w:lvl w:ilvl="1" w:tplc="08160019">
      <w:start w:val="1"/>
      <w:numFmt w:val="lowerLetter"/>
      <w:lvlText w:val="%2."/>
      <w:lvlJc w:val="left"/>
      <w:pPr>
        <w:ind w:left="1440" w:hanging="360"/>
      </w:pPr>
    </w:lvl>
    <w:lvl w:ilvl="2" w:tplc="0816001B">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6" w15:restartNumberingAfterBreak="0">
    <w:nsid w:val="2C6A1C64"/>
    <w:multiLevelType w:val="hybridMultilevel"/>
    <w:tmpl w:val="2D986FFC"/>
    <w:lvl w:ilvl="0" w:tplc="0816000F">
      <w:start w:val="1"/>
      <w:numFmt w:val="decimal"/>
      <w:lvlText w:val="%1."/>
      <w:lvlJc w:val="left"/>
      <w:pPr>
        <w:ind w:left="720" w:hanging="360"/>
      </w:pPr>
    </w:lvl>
    <w:lvl w:ilvl="1" w:tplc="08160019">
      <w:start w:val="1"/>
      <w:numFmt w:val="lowerLetter"/>
      <w:lvlText w:val="%2."/>
      <w:lvlJc w:val="left"/>
      <w:pPr>
        <w:ind w:left="1440" w:hanging="360"/>
      </w:pPr>
    </w:lvl>
    <w:lvl w:ilvl="2" w:tplc="0816001B">
      <w:start w:val="1"/>
      <w:numFmt w:val="lowerRoman"/>
      <w:lvlText w:val="%3."/>
      <w:lvlJc w:val="right"/>
      <w:pPr>
        <w:ind w:left="2160" w:hanging="180"/>
      </w:pPr>
    </w:lvl>
    <w:lvl w:ilvl="3" w:tplc="0816000F">
      <w:start w:val="1"/>
      <w:numFmt w:val="decimal"/>
      <w:lvlText w:val="%4."/>
      <w:lvlJc w:val="left"/>
      <w:pPr>
        <w:ind w:left="2880" w:hanging="360"/>
      </w:pPr>
    </w:lvl>
    <w:lvl w:ilvl="4" w:tplc="08160019">
      <w:start w:val="1"/>
      <w:numFmt w:val="lowerLetter"/>
      <w:lvlText w:val="%5."/>
      <w:lvlJc w:val="left"/>
      <w:pPr>
        <w:ind w:left="3600" w:hanging="360"/>
      </w:pPr>
    </w:lvl>
    <w:lvl w:ilvl="5" w:tplc="0816001B">
      <w:start w:val="1"/>
      <w:numFmt w:val="lowerRoman"/>
      <w:lvlText w:val="%6."/>
      <w:lvlJc w:val="right"/>
      <w:pPr>
        <w:ind w:left="4320" w:hanging="180"/>
      </w:pPr>
    </w:lvl>
    <w:lvl w:ilvl="6" w:tplc="0816000F">
      <w:start w:val="1"/>
      <w:numFmt w:val="decimal"/>
      <w:lvlText w:val="%7."/>
      <w:lvlJc w:val="left"/>
      <w:pPr>
        <w:ind w:left="5040" w:hanging="360"/>
      </w:pPr>
    </w:lvl>
    <w:lvl w:ilvl="7" w:tplc="08160019">
      <w:start w:val="1"/>
      <w:numFmt w:val="lowerLetter"/>
      <w:lvlText w:val="%8."/>
      <w:lvlJc w:val="left"/>
      <w:pPr>
        <w:ind w:left="5760" w:hanging="360"/>
      </w:pPr>
    </w:lvl>
    <w:lvl w:ilvl="8" w:tplc="0816001B">
      <w:start w:val="1"/>
      <w:numFmt w:val="lowerRoman"/>
      <w:lvlText w:val="%9."/>
      <w:lvlJc w:val="right"/>
      <w:pPr>
        <w:ind w:left="6480" w:hanging="180"/>
      </w:pPr>
    </w:lvl>
  </w:abstractNum>
  <w:abstractNum w:abstractNumId="17" w15:restartNumberingAfterBreak="0">
    <w:nsid w:val="313C76AB"/>
    <w:multiLevelType w:val="hybridMultilevel"/>
    <w:tmpl w:val="C2E6ABFE"/>
    <w:lvl w:ilvl="0" w:tplc="0816001B">
      <w:start w:val="1"/>
      <w:numFmt w:val="lowerRoman"/>
      <w:lvlText w:val="%1."/>
      <w:lvlJc w:val="right"/>
      <w:pPr>
        <w:ind w:left="1353" w:hanging="360"/>
      </w:pPr>
    </w:lvl>
    <w:lvl w:ilvl="1" w:tplc="08160019" w:tentative="1">
      <w:start w:val="1"/>
      <w:numFmt w:val="lowerLetter"/>
      <w:lvlText w:val="%2."/>
      <w:lvlJc w:val="left"/>
      <w:pPr>
        <w:ind w:left="2205" w:hanging="360"/>
      </w:pPr>
    </w:lvl>
    <w:lvl w:ilvl="2" w:tplc="0816001B" w:tentative="1">
      <w:start w:val="1"/>
      <w:numFmt w:val="lowerRoman"/>
      <w:lvlText w:val="%3."/>
      <w:lvlJc w:val="right"/>
      <w:pPr>
        <w:ind w:left="2925" w:hanging="180"/>
      </w:pPr>
    </w:lvl>
    <w:lvl w:ilvl="3" w:tplc="0816000F" w:tentative="1">
      <w:start w:val="1"/>
      <w:numFmt w:val="decimal"/>
      <w:lvlText w:val="%4."/>
      <w:lvlJc w:val="left"/>
      <w:pPr>
        <w:ind w:left="3645" w:hanging="360"/>
      </w:pPr>
    </w:lvl>
    <w:lvl w:ilvl="4" w:tplc="08160019" w:tentative="1">
      <w:start w:val="1"/>
      <w:numFmt w:val="lowerLetter"/>
      <w:lvlText w:val="%5."/>
      <w:lvlJc w:val="left"/>
      <w:pPr>
        <w:ind w:left="4365" w:hanging="360"/>
      </w:pPr>
    </w:lvl>
    <w:lvl w:ilvl="5" w:tplc="0816001B" w:tentative="1">
      <w:start w:val="1"/>
      <w:numFmt w:val="lowerRoman"/>
      <w:lvlText w:val="%6."/>
      <w:lvlJc w:val="right"/>
      <w:pPr>
        <w:ind w:left="5085" w:hanging="180"/>
      </w:pPr>
    </w:lvl>
    <w:lvl w:ilvl="6" w:tplc="0816000F" w:tentative="1">
      <w:start w:val="1"/>
      <w:numFmt w:val="decimal"/>
      <w:lvlText w:val="%7."/>
      <w:lvlJc w:val="left"/>
      <w:pPr>
        <w:ind w:left="5805" w:hanging="360"/>
      </w:pPr>
    </w:lvl>
    <w:lvl w:ilvl="7" w:tplc="08160019" w:tentative="1">
      <w:start w:val="1"/>
      <w:numFmt w:val="lowerLetter"/>
      <w:lvlText w:val="%8."/>
      <w:lvlJc w:val="left"/>
      <w:pPr>
        <w:ind w:left="6525" w:hanging="360"/>
      </w:pPr>
    </w:lvl>
    <w:lvl w:ilvl="8" w:tplc="0816001B" w:tentative="1">
      <w:start w:val="1"/>
      <w:numFmt w:val="lowerRoman"/>
      <w:lvlText w:val="%9."/>
      <w:lvlJc w:val="right"/>
      <w:pPr>
        <w:ind w:left="7245" w:hanging="180"/>
      </w:pPr>
    </w:lvl>
  </w:abstractNum>
  <w:abstractNum w:abstractNumId="18" w15:restartNumberingAfterBreak="0">
    <w:nsid w:val="3406027D"/>
    <w:multiLevelType w:val="hybridMultilevel"/>
    <w:tmpl w:val="7D582DD0"/>
    <w:lvl w:ilvl="0" w:tplc="F1CEF0FC">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9" w15:restartNumberingAfterBreak="0">
    <w:nsid w:val="3648209E"/>
    <w:multiLevelType w:val="hybridMultilevel"/>
    <w:tmpl w:val="C6D44000"/>
    <w:lvl w:ilvl="0" w:tplc="9FFAA35E">
      <w:start w:val="1"/>
      <w:numFmt w:val="lowerLetter"/>
      <w:lvlText w:val="%1."/>
      <w:lvlJc w:val="left"/>
      <w:pPr>
        <w:tabs>
          <w:tab w:val="num" w:pos="720"/>
        </w:tabs>
        <w:ind w:left="720" w:hanging="360"/>
      </w:pPr>
      <w:rPr>
        <w:rFonts w:ascii="Arial" w:hAnsi="Arial" w:hint="default"/>
        <w:b w:val="0"/>
        <w:i w:val="0"/>
        <w:color w:val="auto"/>
        <w:sz w:val="20"/>
      </w:rPr>
    </w:lvl>
    <w:lvl w:ilvl="1" w:tplc="D2FEFAFC" w:tentative="1">
      <w:start w:val="1"/>
      <w:numFmt w:val="lowerLetter"/>
      <w:lvlText w:val="%2."/>
      <w:lvlJc w:val="left"/>
      <w:pPr>
        <w:tabs>
          <w:tab w:val="num" w:pos="1440"/>
        </w:tabs>
        <w:ind w:left="1440" w:hanging="360"/>
      </w:pPr>
    </w:lvl>
    <w:lvl w:ilvl="2" w:tplc="59FC7362" w:tentative="1">
      <w:start w:val="1"/>
      <w:numFmt w:val="lowerRoman"/>
      <w:lvlText w:val="%3."/>
      <w:lvlJc w:val="right"/>
      <w:pPr>
        <w:tabs>
          <w:tab w:val="num" w:pos="2160"/>
        </w:tabs>
        <w:ind w:left="2160" w:hanging="180"/>
      </w:pPr>
    </w:lvl>
    <w:lvl w:ilvl="3" w:tplc="D3469CE6" w:tentative="1">
      <w:start w:val="1"/>
      <w:numFmt w:val="decimal"/>
      <w:lvlText w:val="%4."/>
      <w:lvlJc w:val="left"/>
      <w:pPr>
        <w:tabs>
          <w:tab w:val="num" w:pos="2880"/>
        </w:tabs>
        <w:ind w:left="2880" w:hanging="360"/>
      </w:pPr>
    </w:lvl>
    <w:lvl w:ilvl="4" w:tplc="BA004404" w:tentative="1">
      <w:start w:val="1"/>
      <w:numFmt w:val="lowerLetter"/>
      <w:lvlText w:val="%5."/>
      <w:lvlJc w:val="left"/>
      <w:pPr>
        <w:tabs>
          <w:tab w:val="num" w:pos="3600"/>
        </w:tabs>
        <w:ind w:left="3600" w:hanging="360"/>
      </w:pPr>
    </w:lvl>
    <w:lvl w:ilvl="5" w:tplc="CE6EE190" w:tentative="1">
      <w:start w:val="1"/>
      <w:numFmt w:val="lowerRoman"/>
      <w:lvlText w:val="%6."/>
      <w:lvlJc w:val="right"/>
      <w:pPr>
        <w:tabs>
          <w:tab w:val="num" w:pos="4320"/>
        </w:tabs>
        <w:ind w:left="4320" w:hanging="180"/>
      </w:pPr>
    </w:lvl>
    <w:lvl w:ilvl="6" w:tplc="FD30E6FA" w:tentative="1">
      <w:start w:val="1"/>
      <w:numFmt w:val="decimal"/>
      <w:lvlText w:val="%7."/>
      <w:lvlJc w:val="left"/>
      <w:pPr>
        <w:tabs>
          <w:tab w:val="num" w:pos="5040"/>
        </w:tabs>
        <w:ind w:left="5040" w:hanging="360"/>
      </w:pPr>
    </w:lvl>
    <w:lvl w:ilvl="7" w:tplc="AC049C58" w:tentative="1">
      <w:start w:val="1"/>
      <w:numFmt w:val="lowerLetter"/>
      <w:lvlText w:val="%8."/>
      <w:lvlJc w:val="left"/>
      <w:pPr>
        <w:tabs>
          <w:tab w:val="num" w:pos="5760"/>
        </w:tabs>
        <w:ind w:left="5760" w:hanging="360"/>
      </w:pPr>
    </w:lvl>
    <w:lvl w:ilvl="8" w:tplc="88049300" w:tentative="1">
      <w:start w:val="1"/>
      <w:numFmt w:val="lowerRoman"/>
      <w:lvlText w:val="%9."/>
      <w:lvlJc w:val="right"/>
      <w:pPr>
        <w:tabs>
          <w:tab w:val="num" w:pos="6480"/>
        </w:tabs>
        <w:ind w:left="6480" w:hanging="180"/>
      </w:pPr>
    </w:lvl>
  </w:abstractNum>
  <w:abstractNum w:abstractNumId="20" w15:restartNumberingAfterBreak="0">
    <w:nsid w:val="395107D3"/>
    <w:multiLevelType w:val="hybridMultilevel"/>
    <w:tmpl w:val="FEAC923E"/>
    <w:lvl w:ilvl="0" w:tplc="E5FC8C04">
      <w:start w:val="1"/>
      <w:numFmt w:val="decimal"/>
      <w:lvlText w:val="%1."/>
      <w:lvlJc w:val="left"/>
      <w:pPr>
        <w:tabs>
          <w:tab w:val="num" w:pos="357"/>
        </w:tabs>
        <w:ind w:left="36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1" w15:restartNumberingAfterBreak="0">
    <w:nsid w:val="399D75C8"/>
    <w:multiLevelType w:val="hybridMultilevel"/>
    <w:tmpl w:val="FB488630"/>
    <w:lvl w:ilvl="0" w:tplc="08160019">
      <w:start w:val="1"/>
      <w:numFmt w:val="lowerLetter"/>
      <w:lvlText w:val="%1."/>
      <w:lvlJc w:val="left"/>
      <w:pPr>
        <w:ind w:left="1080" w:hanging="360"/>
      </w:pPr>
    </w:lvl>
    <w:lvl w:ilvl="1" w:tplc="08160019" w:tentative="1">
      <w:start w:val="1"/>
      <w:numFmt w:val="lowerLetter"/>
      <w:lvlText w:val="%2."/>
      <w:lvlJc w:val="left"/>
      <w:pPr>
        <w:ind w:left="1800" w:hanging="360"/>
      </w:pPr>
    </w:lvl>
    <w:lvl w:ilvl="2" w:tplc="0816001B" w:tentative="1">
      <w:start w:val="1"/>
      <w:numFmt w:val="lowerRoman"/>
      <w:lvlText w:val="%3."/>
      <w:lvlJc w:val="right"/>
      <w:pPr>
        <w:ind w:left="2520" w:hanging="180"/>
      </w:pPr>
    </w:lvl>
    <w:lvl w:ilvl="3" w:tplc="0816000F" w:tentative="1">
      <w:start w:val="1"/>
      <w:numFmt w:val="decimal"/>
      <w:lvlText w:val="%4."/>
      <w:lvlJc w:val="left"/>
      <w:pPr>
        <w:ind w:left="3240" w:hanging="360"/>
      </w:pPr>
    </w:lvl>
    <w:lvl w:ilvl="4" w:tplc="08160019" w:tentative="1">
      <w:start w:val="1"/>
      <w:numFmt w:val="lowerLetter"/>
      <w:lvlText w:val="%5."/>
      <w:lvlJc w:val="left"/>
      <w:pPr>
        <w:ind w:left="3960" w:hanging="360"/>
      </w:pPr>
    </w:lvl>
    <w:lvl w:ilvl="5" w:tplc="0816001B" w:tentative="1">
      <w:start w:val="1"/>
      <w:numFmt w:val="lowerRoman"/>
      <w:lvlText w:val="%6."/>
      <w:lvlJc w:val="right"/>
      <w:pPr>
        <w:ind w:left="4680" w:hanging="180"/>
      </w:pPr>
    </w:lvl>
    <w:lvl w:ilvl="6" w:tplc="0816000F" w:tentative="1">
      <w:start w:val="1"/>
      <w:numFmt w:val="decimal"/>
      <w:lvlText w:val="%7."/>
      <w:lvlJc w:val="left"/>
      <w:pPr>
        <w:ind w:left="5400" w:hanging="360"/>
      </w:pPr>
    </w:lvl>
    <w:lvl w:ilvl="7" w:tplc="08160019" w:tentative="1">
      <w:start w:val="1"/>
      <w:numFmt w:val="lowerLetter"/>
      <w:lvlText w:val="%8."/>
      <w:lvlJc w:val="left"/>
      <w:pPr>
        <w:ind w:left="6120" w:hanging="360"/>
      </w:pPr>
    </w:lvl>
    <w:lvl w:ilvl="8" w:tplc="0816001B" w:tentative="1">
      <w:start w:val="1"/>
      <w:numFmt w:val="lowerRoman"/>
      <w:lvlText w:val="%9."/>
      <w:lvlJc w:val="right"/>
      <w:pPr>
        <w:ind w:left="6840" w:hanging="180"/>
      </w:pPr>
    </w:lvl>
  </w:abstractNum>
  <w:abstractNum w:abstractNumId="22" w15:restartNumberingAfterBreak="0">
    <w:nsid w:val="3B4A4328"/>
    <w:multiLevelType w:val="hybridMultilevel"/>
    <w:tmpl w:val="1696D258"/>
    <w:lvl w:ilvl="0" w:tplc="0816001B">
      <w:start w:val="1"/>
      <w:numFmt w:val="lowerRoman"/>
      <w:lvlText w:val="%1."/>
      <w:lvlJc w:val="right"/>
      <w:pPr>
        <w:tabs>
          <w:tab w:val="num" w:pos="1077"/>
        </w:tabs>
        <w:ind w:left="1077" w:hanging="360"/>
      </w:pPr>
      <w:rPr>
        <w:rFonts w:hint="default"/>
      </w:rPr>
    </w:lvl>
    <w:lvl w:ilvl="1" w:tplc="08160019" w:tentative="1">
      <w:start w:val="1"/>
      <w:numFmt w:val="lowerLetter"/>
      <w:lvlText w:val="%2."/>
      <w:lvlJc w:val="left"/>
      <w:pPr>
        <w:ind w:left="1797" w:hanging="360"/>
      </w:pPr>
    </w:lvl>
    <w:lvl w:ilvl="2" w:tplc="0816001B" w:tentative="1">
      <w:start w:val="1"/>
      <w:numFmt w:val="lowerRoman"/>
      <w:lvlText w:val="%3."/>
      <w:lvlJc w:val="right"/>
      <w:pPr>
        <w:ind w:left="2517" w:hanging="180"/>
      </w:pPr>
    </w:lvl>
    <w:lvl w:ilvl="3" w:tplc="0816000F" w:tentative="1">
      <w:start w:val="1"/>
      <w:numFmt w:val="decimal"/>
      <w:lvlText w:val="%4."/>
      <w:lvlJc w:val="left"/>
      <w:pPr>
        <w:ind w:left="3237" w:hanging="360"/>
      </w:pPr>
    </w:lvl>
    <w:lvl w:ilvl="4" w:tplc="08160019" w:tentative="1">
      <w:start w:val="1"/>
      <w:numFmt w:val="lowerLetter"/>
      <w:lvlText w:val="%5."/>
      <w:lvlJc w:val="left"/>
      <w:pPr>
        <w:ind w:left="3957" w:hanging="360"/>
      </w:pPr>
    </w:lvl>
    <w:lvl w:ilvl="5" w:tplc="0816001B" w:tentative="1">
      <w:start w:val="1"/>
      <w:numFmt w:val="lowerRoman"/>
      <w:lvlText w:val="%6."/>
      <w:lvlJc w:val="right"/>
      <w:pPr>
        <w:ind w:left="4677" w:hanging="180"/>
      </w:pPr>
    </w:lvl>
    <w:lvl w:ilvl="6" w:tplc="0816000F" w:tentative="1">
      <w:start w:val="1"/>
      <w:numFmt w:val="decimal"/>
      <w:lvlText w:val="%7."/>
      <w:lvlJc w:val="left"/>
      <w:pPr>
        <w:ind w:left="5397" w:hanging="360"/>
      </w:pPr>
    </w:lvl>
    <w:lvl w:ilvl="7" w:tplc="08160019" w:tentative="1">
      <w:start w:val="1"/>
      <w:numFmt w:val="lowerLetter"/>
      <w:lvlText w:val="%8."/>
      <w:lvlJc w:val="left"/>
      <w:pPr>
        <w:ind w:left="6117" w:hanging="360"/>
      </w:pPr>
    </w:lvl>
    <w:lvl w:ilvl="8" w:tplc="0816001B" w:tentative="1">
      <w:start w:val="1"/>
      <w:numFmt w:val="lowerRoman"/>
      <w:lvlText w:val="%9."/>
      <w:lvlJc w:val="right"/>
      <w:pPr>
        <w:ind w:left="6837" w:hanging="180"/>
      </w:pPr>
    </w:lvl>
  </w:abstractNum>
  <w:abstractNum w:abstractNumId="23" w15:restartNumberingAfterBreak="0">
    <w:nsid w:val="40C80412"/>
    <w:multiLevelType w:val="hybridMultilevel"/>
    <w:tmpl w:val="038C50E6"/>
    <w:lvl w:ilvl="0" w:tplc="9A3C5986">
      <w:start w:val="1"/>
      <w:numFmt w:val="lowerLetter"/>
      <w:lvlText w:val="%1."/>
      <w:lvlJc w:val="left"/>
      <w:pPr>
        <w:tabs>
          <w:tab w:val="num" w:pos="624"/>
        </w:tabs>
        <w:ind w:left="624" w:hanging="624"/>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4" w15:restartNumberingAfterBreak="0">
    <w:nsid w:val="48CF738B"/>
    <w:multiLevelType w:val="multilevel"/>
    <w:tmpl w:val="D1B6E746"/>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5" w15:restartNumberingAfterBreak="0">
    <w:nsid w:val="49492940"/>
    <w:multiLevelType w:val="multilevel"/>
    <w:tmpl w:val="53BAA10E"/>
    <w:lvl w:ilvl="0">
      <w:start w:val="1"/>
      <w:numFmt w:val="decimal"/>
      <w:lvlText w:val="%1."/>
      <w:lvlJc w:val="left"/>
      <w:pPr>
        <w:ind w:left="768" w:hanging="408"/>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6" w15:restartNumberingAfterBreak="0">
    <w:nsid w:val="4BE83A5D"/>
    <w:multiLevelType w:val="hybridMultilevel"/>
    <w:tmpl w:val="67B893CC"/>
    <w:lvl w:ilvl="0" w:tplc="1CCC0DEA">
      <w:start w:val="1"/>
      <w:numFmt w:val="decimal"/>
      <w:lvlText w:val="%1."/>
      <w:lvlJc w:val="left"/>
      <w:pPr>
        <w:tabs>
          <w:tab w:val="num" w:pos="360"/>
        </w:tabs>
        <w:ind w:left="360" w:hanging="360"/>
      </w:pPr>
      <w:rPr>
        <w:rFonts w:hint="default"/>
      </w:rPr>
    </w:lvl>
    <w:lvl w:ilvl="1" w:tplc="30CEA498">
      <w:start w:val="1"/>
      <w:numFmt w:val="lowerLetter"/>
      <w:lvlText w:val="%2."/>
      <w:lvlJc w:val="left"/>
      <w:pPr>
        <w:tabs>
          <w:tab w:val="num" w:pos="1080"/>
        </w:tabs>
        <w:ind w:left="1080" w:hanging="360"/>
      </w:pPr>
    </w:lvl>
    <w:lvl w:ilvl="2" w:tplc="0ADE364C" w:tentative="1">
      <w:start w:val="1"/>
      <w:numFmt w:val="lowerRoman"/>
      <w:lvlText w:val="%3."/>
      <w:lvlJc w:val="right"/>
      <w:pPr>
        <w:tabs>
          <w:tab w:val="num" w:pos="1800"/>
        </w:tabs>
        <w:ind w:left="1800" w:hanging="180"/>
      </w:pPr>
    </w:lvl>
    <w:lvl w:ilvl="3" w:tplc="8976DB60" w:tentative="1">
      <w:start w:val="1"/>
      <w:numFmt w:val="decimal"/>
      <w:lvlText w:val="%4."/>
      <w:lvlJc w:val="left"/>
      <w:pPr>
        <w:tabs>
          <w:tab w:val="num" w:pos="2520"/>
        </w:tabs>
        <w:ind w:left="2520" w:hanging="360"/>
      </w:pPr>
    </w:lvl>
    <w:lvl w:ilvl="4" w:tplc="A9582202" w:tentative="1">
      <w:start w:val="1"/>
      <w:numFmt w:val="lowerLetter"/>
      <w:lvlText w:val="%5."/>
      <w:lvlJc w:val="left"/>
      <w:pPr>
        <w:tabs>
          <w:tab w:val="num" w:pos="3240"/>
        </w:tabs>
        <w:ind w:left="3240" w:hanging="360"/>
      </w:pPr>
    </w:lvl>
    <w:lvl w:ilvl="5" w:tplc="0EC4ED8C" w:tentative="1">
      <w:start w:val="1"/>
      <w:numFmt w:val="lowerRoman"/>
      <w:lvlText w:val="%6."/>
      <w:lvlJc w:val="right"/>
      <w:pPr>
        <w:tabs>
          <w:tab w:val="num" w:pos="3960"/>
        </w:tabs>
        <w:ind w:left="3960" w:hanging="180"/>
      </w:pPr>
    </w:lvl>
    <w:lvl w:ilvl="6" w:tplc="B816C71E" w:tentative="1">
      <w:start w:val="1"/>
      <w:numFmt w:val="decimal"/>
      <w:lvlText w:val="%7."/>
      <w:lvlJc w:val="left"/>
      <w:pPr>
        <w:tabs>
          <w:tab w:val="num" w:pos="4680"/>
        </w:tabs>
        <w:ind w:left="4680" w:hanging="360"/>
      </w:pPr>
    </w:lvl>
    <w:lvl w:ilvl="7" w:tplc="58A07CF4" w:tentative="1">
      <w:start w:val="1"/>
      <w:numFmt w:val="lowerLetter"/>
      <w:lvlText w:val="%8."/>
      <w:lvlJc w:val="left"/>
      <w:pPr>
        <w:tabs>
          <w:tab w:val="num" w:pos="5400"/>
        </w:tabs>
        <w:ind w:left="5400" w:hanging="360"/>
      </w:pPr>
    </w:lvl>
    <w:lvl w:ilvl="8" w:tplc="3D74D7BA" w:tentative="1">
      <w:start w:val="1"/>
      <w:numFmt w:val="lowerRoman"/>
      <w:lvlText w:val="%9."/>
      <w:lvlJc w:val="right"/>
      <w:pPr>
        <w:tabs>
          <w:tab w:val="num" w:pos="6120"/>
        </w:tabs>
        <w:ind w:left="6120" w:hanging="180"/>
      </w:pPr>
    </w:lvl>
  </w:abstractNum>
  <w:abstractNum w:abstractNumId="27" w15:restartNumberingAfterBreak="0">
    <w:nsid w:val="4E9154FF"/>
    <w:multiLevelType w:val="hybridMultilevel"/>
    <w:tmpl w:val="97869FA4"/>
    <w:lvl w:ilvl="0" w:tplc="DBC24574">
      <w:start w:val="1"/>
      <w:numFmt w:val="decimal"/>
      <w:lvlText w:val="%1."/>
      <w:lvlJc w:val="left"/>
      <w:pPr>
        <w:tabs>
          <w:tab w:val="num" w:pos="360"/>
        </w:tabs>
        <w:ind w:left="360" w:hanging="360"/>
      </w:pPr>
      <w:rPr>
        <w:rFonts w:hint="default"/>
      </w:rPr>
    </w:lvl>
    <w:lvl w:ilvl="1" w:tplc="D46CEF18" w:tentative="1">
      <w:start w:val="1"/>
      <w:numFmt w:val="lowerLetter"/>
      <w:lvlText w:val="%2."/>
      <w:lvlJc w:val="left"/>
      <w:pPr>
        <w:tabs>
          <w:tab w:val="num" w:pos="1080"/>
        </w:tabs>
        <w:ind w:left="1080" w:hanging="360"/>
      </w:pPr>
    </w:lvl>
    <w:lvl w:ilvl="2" w:tplc="F0A81570" w:tentative="1">
      <w:start w:val="1"/>
      <w:numFmt w:val="lowerRoman"/>
      <w:lvlText w:val="%3."/>
      <w:lvlJc w:val="right"/>
      <w:pPr>
        <w:tabs>
          <w:tab w:val="num" w:pos="1800"/>
        </w:tabs>
        <w:ind w:left="1800" w:hanging="180"/>
      </w:pPr>
    </w:lvl>
    <w:lvl w:ilvl="3" w:tplc="BF7A4330" w:tentative="1">
      <w:start w:val="1"/>
      <w:numFmt w:val="decimal"/>
      <w:lvlText w:val="%4."/>
      <w:lvlJc w:val="left"/>
      <w:pPr>
        <w:tabs>
          <w:tab w:val="num" w:pos="2520"/>
        </w:tabs>
        <w:ind w:left="2520" w:hanging="360"/>
      </w:pPr>
    </w:lvl>
    <w:lvl w:ilvl="4" w:tplc="E6EEB944" w:tentative="1">
      <w:start w:val="1"/>
      <w:numFmt w:val="lowerLetter"/>
      <w:lvlText w:val="%5."/>
      <w:lvlJc w:val="left"/>
      <w:pPr>
        <w:tabs>
          <w:tab w:val="num" w:pos="3240"/>
        </w:tabs>
        <w:ind w:left="3240" w:hanging="360"/>
      </w:pPr>
    </w:lvl>
    <w:lvl w:ilvl="5" w:tplc="EB522A36" w:tentative="1">
      <w:start w:val="1"/>
      <w:numFmt w:val="lowerRoman"/>
      <w:lvlText w:val="%6."/>
      <w:lvlJc w:val="right"/>
      <w:pPr>
        <w:tabs>
          <w:tab w:val="num" w:pos="3960"/>
        </w:tabs>
        <w:ind w:left="3960" w:hanging="180"/>
      </w:pPr>
    </w:lvl>
    <w:lvl w:ilvl="6" w:tplc="DB84FD32" w:tentative="1">
      <w:start w:val="1"/>
      <w:numFmt w:val="decimal"/>
      <w:lvlText w:val="%7."/>
      <w:lvlJc w:val="left"/>
      <w:pPr>
        <w:tabs>
          <w:tab w:val="num" w:pos="4680"/>
        </w:tabs>
        <w:ind w:left="4680" w:hanging="360"/>
      </w:pPr>
    </w:lvl>
    <w:lvl w:ilvl="7" w:tplc="0F14E130" w:tentative="1">
      <w:start w:val="1"/>
      <w:numFmt w:val="lowerLetter"/>
      <w:lvlText w:val="%8."/>
      <w:lvlJc w:val="left"/>
      <w:pPr>
        <w:tabs>
          <w:tab w:val="num" w:pos="5400"/>
        </w:tabs>
        <w:ind w:left="5400" w:hanging="360"/>
      </w:pPr>
    </w:lvl>
    <w:lvl w:ilvl="8" w:tplc="AD7AD392" w:tentative="1">
      <w:start w:val="1"/>
      <w:numFmt w:val="lowerRoman"/>
      <w:lvlText w:val="%9."/>
      <w:lvlJc w:val="right"/>
      <w:pPr>
        <w:tabs>
          <w:tab w:val="num" w:pos="6120"/>
        </w:tabs>
        <w:ind w:left="6120" w:hanging="180"/>
      </w:pPr>
    </w:lvl>
  </w:abstractNum>
  <w:abstractNum w:abstractNumId="28" w15:restartNumberingAfterBreak="0">
    <w:nsid w:val="4EB9670B"/>
    <w:multiLevelType w:val="hybridMultilevel"/>
    <w:tmpl w:val="D3A8733C"/>
    <w:lvl w:ilvl="0" w:tplc="C3726718">
      <w:start w:val="2"/>
      <w:numFmt w:val="decimal"/>
      <w:lvlText w:val="%1."/>
      <w:lvlJc w:val="left"/>
      <w:pPr>
        <w:tabs>
          <w:tab w:val="num" w:pos="360"/>
        </w:tabs>
        <w:ind w:left="36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9" w15:restartNumberingAfterBreak="0">
    <w:nsid w:val="50190C52"/>
    <w:multiLevelType w:val="hybridMultilevel"/>
    <w:tmpl w:val="FEAC923E"/>
    <w:lvl w:ilvl="0" w:tplc="E5FC8C04">
      <w:start w:val="1"/>
      <w:numFmt w:val="decimal"/>
      <w:lvlText w:val="%1."/>
      <w:lvlJc w:val="left"/>
      <w:pPr>
        <w:tabs>
          <w:tab w:val="num" w:pos="357"/>
        </w:tabs>
        <w:ind w:left="36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30" w15:restartNumberingAfterBreak="0">
    <w:nsid w:val="572026F1"/>
    <w:multiLevelType w:val="hybridMultilevel"/>
    <w:tmpl w:val="FB488630"/>
    <w:lvl w:ilvl="0" w:tplc="08160019">
      <w:start w:val="1"/>
      <w:numFmt w:val="lowerLetter"/>
      <w:lvlText w:val="%1."/>
      <w:lvlJc w:val="left"/>
      <w:pPr>
        <w:ind w:left="1080" w:hanging="360"/>
      </w:pPr>
    </w:lvl>
    <w:lvl w:ilvl="1" w:tplc="08160019" w:tentative="1">
      <w:start w:val="1"/>
      <w:numFmt w:val="lowerLetter"/>
      <w:lvlText w:val="%2."/>
      <w:lvlJc w:val="left"/>
      <w:pPr>
        <w:ind w:left="1800" w:hanging="360"/>
      </w:pPr>
    </w:lvl>
    <w:lvl w:ilvl="2" w:tplc="0816001B" w:tentative="1">
      <w:start w:val="1"/>
      <w:numFmt w:val="lowerRoman"/>
      <w:lvlText w:val="%3."/>
      <w:lvlJc w:val="right"/>
      <w:pPr>
        <w:ind w:left="2520" w:hanging="180"/>
      </w:pPr>
    </w:lvl>
    <w:lvl w:ilvl="3" w:tplc="0816000F" w:tentative="1">
      <w:start w:val="1"/>
      <w:numFmt w:val="decimal"/>
      <w:lvlText w:val="%4."/>
      <w:lvlJc w:val="left"/>
      <w:pPr>
        <w:ind w:left="3240" w:hanging="360"/>
      </w:pPr>
    </w:lvl>
    <w:lvl w:ilvl="4" w:tplc="08160019" w:tentative="1">
      <w:start w:val="1"/>
      <w:numFmt w:val="lowerLetter"/>
      <w:lvlText w:val="%5."/>
      <w:lvlJc w:val="left"/>
      <w:pPr>
        <w:ind w:left="3960" w:hanging="360"/>
      </w:pPr>
    </w:lvl>
    <w:lvl w:ilvl="5" w:tplc="0816001B" w:tentative="1">
      <w:start w:val="1"/>
      <w:numFmt w:val="lowerRoman"/>
      <w:lvlText w:val="%6."/>
      <w:lvlJc w:val="right"/>
      <w:pPr>
        <w:ind w:left="4680" w:hanging="180"/>
      </w:pPr>
    </w:lvl>
    <w:lvl w:ilvl="6" w:tplc="0816000F" w:tentative="1">
      <w:start w:val="1"/>
      <w:numFmt w:val="decimal"/>
      <w:lvlText w:val="%7."/>
      <w:lvlJc w:val="left"/>
      <w:pPr>
        <w:ind w:left="5400" w:hanging="360"/>
      </w:pPr>
    </w:lvl>
    <w:lvl w:ilvl="7" w:tplc="08160019" w:tentative="1">
      <w:start w:val="1"/>
      <w:numFmt w:val="lowerLetter"/>
      <w:lvlText w:val="%8."/>
      <w:lvlJc w:val="left"/>
      <w:pPr>
        <w:ind w:left="6120" w:hanging="360"/>
      </w:pPr>
    </w:lvl>
    <w:lvl w:ilvl="8" w:tplc="0816001B" w:tentative="1">
      <w:start w:val="1"/>
      <w:numFmt w:val="lowerRoman"/>
      <w:lvlText w:val="%9."/>
      <w:lvlJc w:val="right"/>
      <w:pPr>
        <w:ind w:left="6840" w:hanging="180"/>
      </w:pPr>
    </w:lvl>
  </w:abstractNum>
  <w:abstractNum w:abstractNumId="31" w15:restartNumberingAfterBreak="0">
    <w:nsid w:val="616E77D6"/>
    <w:multiLevelType w:val="hybridMultilevel"/>
    <w:tmpl w:val="AA4468C8"/>
    <w:lvl w:ilvl="0" w:tplc="3D881064">
      <w:start w:val="1"/>
      <w:numFmt w:val="decimal"/>
      <w:lvlText w:val="%1."/>
      <w:lvlJc w:val="left"/>
      <w:pPr>
        <w:tabs>
          <w:tab w:val="num" w:pos="360"/>
        </w:tabs>
        <w:ind w:left="360" w:hanging="360"/>
      </w:pPr>
      <w:rPr>
        <w:rFonts w:hint="default"/>
      </w:rPr>
    </w:lvl>
    <w:lvl w:ilvl="1" w:tplc="0D68CCE6" w:tentative="1">
      <w:start w:val="1"/>
      <w:numFmt w:val="lowerLetter"/>
      <w:lvlText w:val="%2."/>
      <w:lvlJc w:val="left"/>
      <w:pPr>
        <w:tabs>
          <w:tab w:val="num" w:pos="1080"/>
        </w:tabs>
        <w:ind w:left="1080" w:hanging="360"/>
      </w:pPr>
    </w:lvl>
    <w:lvl w:ilvl="2" w:tplc="14067A5E" w:tentative="1">
      <w:start w:val="1"/>
      <w:numFmt w:val="lowerRoman"/>
      <w:lvlText w:val="%3."/>
      <w:lvlJc w:val="right"/>
      <w:pPr>
        <w:tabs>
          <w:tab w:val="num" w:pos="1800"/>
        </w:tabs>
        <w:ind w:left="1800" w:hanging="180"/>
      </w:pPr>
    </w:lvl>
    <w:lvl w:ilvl="3" w:tplc="ED00A4DC" w:tentative="1">
      <w:start w:val="1"/>
      <w:numFmt w:val="decimal"/>
      <w:lvlText w:val="%4."/>
      <w:lvlJc w:val="left"/>
      <w:pPr>
        <w:tabs>
          <w:tab w:val="num" w:pos="2520"/>
        </w:tabs>
        <w:ind w:left="2520" w:hanging="360"/>
      </w:pPr>
    </w:lvl>
    <w:lvl w:ilvl="4" w:tplc="1A50CB9A" w:tentative="1">
      <w:start w:val="1"/>
      <w:numFmt w:val="lowerLetter"/>
      <w:lvlText w:val="%5."/>
      <w:lvlJc w:val="left"/>
      <w:pPr>
        <w:tabs>
          <w:tab w:val="num" w:pos="3240"/>
        </w:tabs>
        <w:ind w:left="3240" w:hanging="360"/>
      </w:pPr>
    </w:lvl>
    <w:lvl w:ilvl="5" w:tplc="7E0AC54E" w:tentative="1">
      <w:start w:val="1"/>
      <w:numFmt w:val="lowerRoman"/>
      <w:lvlText w:val="%6."/>
      <w:lvlJc w:val="right"/>
      <w:pPr>
        <w:tabs>
          <w:tab w:val="num" w:pos="3960"/>
        </w:tabs>
        <w:ind w:left="3960" w:hanging="180"/>
      </w:pPr>
    </w:lvl>
    <w:lvl w:ilvl="6" w:tplc="D1CC28D6" w:tentative="1">
      <w:start w:val="1"/>
      <w:numFmt w:val="decimal"/>
      <w:lvlText w:val="%7."/>
      <w:lvlJc w:val="left"/>
      <w:pPr>
        <w:tabs>
          <w:tab w:val="num" w:pos="4680"/>
        </w:tabs>
        <w:ind w:left="4680" w:hanging="360"/>
      </w:pPr>
    </w:lvl>
    <w:lvl w:ilvl="7" w:tplc="14E28E36" w:tentative="1">
      <w:start w:val="1"/>
      <w:numFmt w:val="lowerLetter"/>
      <w:lvlText w:val="%8."/>
      <w:lvlJc w:val="left"/>
      <w:pPr>
        <w:tabs>
          <w:tab w:val="num" w:pos="5400"/>
        </w:tabs>
        <w:ind w:left="5400" w:hanging="360"/>
      </w:pPr>
    </w:lvl>
    <w:lvl w:ilvl="8" w:tplc="45B47856" w:tentative="1">
      <w:start w:val="1"/>
      <w:numFmt w:val="lowerRoman"/>
      <w:lvlText w:val="%9."/>
      <w:lvlJc w:val="right"/>
      <w:pPr>
        <w:tabs>
          <w:tab w:val="num" w:pos="6120"/>
        </w:tabs>
        <w:ind w:left="6120" w:hanging="180"/>
      </w:pPr>
    </w:lvl>
  </w:abstractNum>
  <w:abstractNum w:abstractNumId="32" w15:restartNumberingAfterBreak="0">
    <w:nsid w:val="629B1029"/>
    <w:multiLevelType w:val="hybridMultilevel"/>
    <w:tmpl w:val="482AD192"/>
    <w:lvl w:ilvl="0" w:tplc="0816000F">
      <w:start w:val="1"/>
      <w:numFmt w:val="decimal"/>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33" w15:restartNumberingAfterBreak="0">
    <w:nsid w:val="63F15BEB"/>
    <w:multiLevelType w:val="hybridMultilevel"/>
    <w:tmpl w:val="5C6CEFF4"/>
    <w:lvl w:ilvl="0" w:tplc="1CCC0DEA">
      <w:start w:val="1"/>
      <w:numFmt w:val="decimal"/>
      <w:lvlText w:val="%1."/>
      <w:lvlJc w:val="left"/>
      <w:pPr>
        <w:tabs>
          <w:tab w:val="num" w:pos="360"/>
        </w:tabs>
        <w:ind w:left="360" w:hanging="360"/>
      </w:pPr>
      <w:rPr>
        <w:rFonts w:hint="default"/>
      </w:rPr>
    </w:lvl>
    <w:lvl w:ilvl="1" w:tplc="30CEA498">
      <w:start w:val="1"/>
      <w:numFmt w:val="lowerLetter"/>
      <w:lvlText w:val="%2."/>
      <w:lvlJc w:val="left"/>
      <w:pPr>
        <w:tabs>
          <w:tab w:val="num" w:pos="1080"/>
        </w:tabs>
        <w:ind w:left="1080" w:hanging="360"/>
      </w:pPr>
    </w:lvl>
    <w:lvl w:ilvl="2" w:tplc="0ADE364C" w:tentative="1">
      <w:start w:val="1"/>
      <w:numFmt w:val="lowerRoman"/>
      <w:lvlText w:val="%3."/>
      <w:lvlJc w:val="right"/>
      <w:pPr>
        <w:tabs>
          <w:tab w:val="num" w:pos="1800"/>
        </w:tabs>
        <w:ind w:left="1800" w:hanging="180"/>
      </w:pPr>
    </w:lvl>
    <w:lvl w:ilvl="3" w:tplc="8976DB60" w:tentative="1">
      <w:start w:val="1"/>
      <w:numFmt w:val="decimal"/>
      <w:lvlText w:val="%4."/>
      <w:lvlJc w:val="left"/>
      <w:pPr>
        <w:tabs>
          <w:tab w:val="num" w:pos="2520"/>
        </w:tabs>
        <w:ind w:left="2520" w:hanging="360"/>
      </w:pPr>
    </w:lvl>
    <w:lvl w:ilvl="4" w:tplc="A9582202" w:tentative="1">
      <w:start w:val="1"/>
      <w:numFmt w:val="lowerLetter"/>
      <w:lvlText w:val="%5."/>
      <w:lvlJc w:val="left"/>
      <w:pPr>
        <w:tabs>
          <w:tab w:val="num" w:pos="3240"/>
        </w:tabs>
        <w:ind w:left="3240" w:hanging="360"/>
      </w:pPr>
    </w:lvl>
    <w:lvl w:ilvl="5" w:tplc="0EC4ED8C" w:tentative="1">
      <w:start w:val="1"/>
      <w:numFmt w:val="lowerRoman"/>
      <w:lvlText w:val="%6."/>
      <w:lvlJc w:val="right"/>
      <w:pPr>
        <w:tabs>
          <w:tab w:val="num" w:pos="3960"/>
        </w:tabs>
        <w:ind w:left="3960" w:hanging="180"/>
      </w:pPr>
    </w:lvl>
    <w:lvl w:ilvl="6" w:tplc="B816C71E" w:tentative="1">
      <w:start w:val="1"/>
      <w:numFmt w:val="decimal"/>
      <w:lvlText w:val="%7."/>
      <w:lvlJc w:val="left"/>
      <w:pPr>
        <w:tabs>
          <w:tab w:val="num" w:pos="4680"/>
        </w:tabs>
        <w:ind w:left="4680" w:hanging="360"/>
      </w:pPr>
    </w:lvl>
    <w:lvl w:ilvl="7" w:tplc="58A07CF4" w:tentative="1">
      <w:start w:val="1"/>
      <w:numFmt w:val="lowerLetter"/>
      <w:lvlText w:val="%8."/>
      <w:lvlJc w:val="left"/>
      <w:pPr>
        <w:tabs>
          <w:tab w:val="num" w:pos="5400"/>
        </w:tabs>
        <w:ind w:left="5400" w:hanging="360"/>
      </w:pPr>
    </w:lvl>
    <w:lvl w:ilvl="8" w:tplc="3D74D7BA" w:tentative="1">
      <w:start w:val="1"/>
      <w:numFmt w:val="lowerRoman"/>
      <w:lvlText w:val="%9."/>
      <w:lvlJc w:val="right"/>
      <w:pPr>
        <w:tabs>
          <w:tab w:val="num" w:pos="6120"/>
        </w:tabs>
        <w:ind w:left="6120" w:hanging="180"/>
      </w:pPr>
    </w:lvl>
  </w:abstractNum>
  <w:abstractNum w:abstractNumId="34" w15:restartNumberingAfterBreak="0">
    <w:nsid w:val="65D74212"/>
    <w:multiLevelType w:val="hybridMultilevel"/>
    <w:tmpl w:val="19C4BCC2"/>
    <w:lvl w:ilvl="0" w:tplc="433E17E6">
      <w:start w:val="1"/>
      <w:numFmt w:val="decimal"/>
      <w:lvlText w:val="%1."/>
      <w:lvlJc w:val="left"/>
      <w:pPr>
        <w:tabs>
          <w:tab w:val="num" w:pos="360"/>
        </w:tabs>
        <w:ind w:left="360" w:hanging="360"/>
      </w:pPr>
      <w:rPr>
        <w:rFonts w:hint="default"/>
      </w:rPr>
    </w:lvl>
    <w:lvl w:ilvl="1" w:tplc="5874CDF0">
      <w:start w:val="1"/>
      <w:numFmt w:val="lowerLetter"/>
      <w:lvlText w:val="%2."/>
      <w:lvlJc w:val="left"/>
      <w:pPr>
        <w:tabs>
          <w:tab w:val="num" w:pos="1080"/>
        </w:tabs>
        <w:ind w:left="1080" w:hanging="360"/>
      </w:pPr>
    </w:lvl>
    <w:lvl w:ilvl="2" w:tplc="08C600AE" w:tentative="1">
      <w:start w:val="1"/>
      <w:numFmt w:val="lowerRoman"/>
      <w:lvlText w:val="%3."/>
      <w:lvlJc w:val="right"/>
      <w:pPr>
        <w:tabs>
          <w:tab w:val="num" w:pos="1800"/>
        </w:tabs>
        <w:ind w:left="1800" w:hanging="180"/>
      </w:pPr>
    </w:lvl>
    <w:lvl w:ilvl="3" w:tplc="783AA33E" w:tentative="1">
      <w:start w:val="1"/>
      <w:numFmt w:val="decimal"/>
      <w:lvlText w:val="%4."/>
      <w:lvlJc w:val="left"/>
      <w:pPr>
        <w:tabs>
          <w:tab w:val="num" w:pos="2520"/>
        </w:tabs>
        <w:ind w:left="2520" w:hanging="360"/>
      </w:pPr>
    </w:lvl>
    <w:lvl w:ilvl="4" w:tplc="0A0E35CC" w:tentative="1">
      <w:start w:val="1"/>
      <w:numFmt w:val="lowerLetter"/>
      <w:lvlText w:val="%5."/>
      <w:lvlJc w:val="left"/>
      <w:pPr>
        <w:tabs>
          <w:tab w:val="num" w:pos="3240"/>
        </w:tabs>
        <w:ind w:left="3240" w:hanging="360"/>
      </w:pPr>
    </w:lvl>
    <w:lvl w:ilvl="5" w:tplc="4048617C" w:tentative="1">
      <w:start w:val="1"/>
      <w:numFmt w:val="lowerRoman"/>
      <w:lvlText w:val="%6."/>
      <w:lvlJc w:val="right"/>
      <w:pPr>
        <w:tabs>
          <w:tab w:val="num" w:pos="3960"/>
        </w:tabs>
        <w:ind w:left="3960" w:hanging="180"/>
      </w:pPr>
    </w:lvl>
    <w:lvl w:ilvl="6" w:tplc="3DCE50F0" w:tentative="1">
      <w:start w:val="1"/>
      <w:numFmt w:val="decimal"/>
      <w:lvlText w:val="%7."/>
      <w:lvlJc w:val="left"/>
      <w:pPr>
        <w:tabs>
          <w:tab w:val="num" w:pos="4680"/>
        </w:tabs>
        <w:ind w:left="4680" w:hanging="360"/>
      </w:pPr>
    </w:lvl>
    <w:lvl w:ilvl="7" w:tplc="97646AAA" w:tentative="1">
      <w:start w:val="1"/>
      <w:numFmt w:val="lowerLetter"/>
      <w:lvlText w:val="%8."/>
      <w:lvlJc w:val="left"/>
      <w:pPr>
        <w:tabs>
          <w:tab w:val="num" w:pos="5400"/>
        </w:tabs>
        <w:ind w:left="5400" w:hanging="360"/>
      </w:pPr>
    </w:lvl>
    <w:lvl w:ilvl="8" w:tplc="572EEEF8" w:tentative="1">
      <w:start w:val="1"/>
      <w:numFmt w:val="lowerRoman"/>
      <w:lvlText w:val="%9."/>
      <w:lvlJc w:val="right"/>
      <w:pPr>
        <w:tabs>
          <w:tab w:val="num" w:pos="6120"/>
        </w:tabs>
        <w:ind w:left="6120" w:hanging="180"/>
      </w:pPr>
    </w:lvl>
  </w:abstractNum>
  <w:abstractNum w:abstractNumId="35" w15:restartNumberingAfterBreak="0">
    <w:nsid w:val="67404021"/>
    <w:multiLevelType w:val="hybridMultilevel"/>
    <w:tmpl w:val="B2BA143C"/>
    <w:lvl w:ilvl="0" w:tplc="90245B5E">
      <w:start w:val="1"/>
      <w:numFmt w:val="decimal"/>
      <w:lvlText w:val="%1."/>
      <w:lvlJc w:val="left"/>
      <w:pPr>
        <w:tabs>
          <w:tab w:val="num" w:pos="357"/>
        </w:tabs>
        <w:ind w:left="360" w:hanging="360"/>
      </w:pPr>
      <w:rPr>
        <w:rFonts w:hint="default"/>
      </w:rPr>
    </w:lvl>
    <w:lvl w:ilvl="1" w:tplc="1BFAC828" w:tentative="1">
      <w:start w:val="1"/>
      <w:numFmt w:val="lowerLetter"/>
      <w:lvlText w:val="%2."/>
      <w:lvlJc w:val="left"/>
      <w:pPr>
        <w:tabs>
          <w:tab w:val="num" w:pos="1080"/>
        </w:tabs>
        <w:ind w:left="1080" w:hanging="360"/>
      </w:pPr>
    </w:lvl>
    <w:lvl w:ilvl="2" w:tplc="4A40E99E" w:tentative="1">
      <w:start w:val="1"/>
      <w:numFmt w:val="lowerRoman"/>
      <w:lvlText w:val="%3."/>
      <w:lvlJc w:val="right"/>
      <w:pPr>
        <w:tabs>
          <w:tab w:val="num" w:pos="1800"/>
        </w:tabs>
        <w:ind w:left="1800" w:hanging="180"/>
      </w:pPr>
    </w:lvl>
    <w:lvl w:ilvl="3" w:tplc="175451F2" w:tentative="1">
      <w:start w:val="1"/>
      <w:numFmt w:val="decimal"/>
      <w:lvlText w:val="%4."/>
      <w:lvlJc w:val="left"/>
      <w:pPr>
        <w:tabs>
          <w:tab w:val="num" w:pos="2520"/>
        </w:tabs>
        <w:ind w:left="2520" w:hanging="360"/>
      </w:pPr>
    </w:lvl>
    <w:lvl w:ilvl="4" w:tplc="21AA0150" w:tentative="1">
      <w:start w:val="1"/>
      <w:numFmt w:val="lowerLetter"/>
      <w:lvlText w:val="%5."/>
      <w:lvlJc w:val="left"/>
      <w:pPr>
        <w:tabs>
          <w:tab w:val="num" w:pos="3240"/>
        </w:tabs>
        <w:ind w:left="3240" w:hanging="360"/>
      </w:pPr>
    </w:lvl>
    <w:lvl w:ilvl="5" w:tplc="B9ACB1AC" w:tentative="1">
      <w:start w:val="1"/>
      <w:numFmt w:val="lowerRoman"/>
      <w:lvlText w:val="%6."/>
      <w:lvlJc w:val="right"/>
      <w:pPr>
        <w:tabs>
          <w:tab w:val="num" w:pos="3960"/>
        </w:tabs>
        <w:ind w:left="3960" w:hanging="180"/>
      </w:pPr>
    </w:lvl>
    <w:lvl w:ilvl="6" w:tplc="A14C4F94" w:tentative="1">
      <w:start w:val="1"/>
      <w:numFmt w:val="decimal"/>
      <w:lvlText w:val="%7."/>
      <w:lvlJc w:val="left"/>
      <w:pPr>
        <w:tabs>
          <w:tab w:val="num" w:pos="4680"/>
        </w:tabs>
        <w:ind w:left="4680" w:hanging="360"/>
      </w:pPr>
    </w:lvl>
    <w:lvl w:ilvl="7" w:tplc="56DC948E" w:tentative="1">
      <w:start w:val="1"/>
      <w:numFmt w:val="lowerLetter"/>
      <w:lvlText w:val="%8."/>
      <w:lvlJc w:val="left"/>
      <w:pPr>
        <w:tabs>
          <w:tab w:val="num" w:pos="5400"/>
        </w:tabs>
        <w:ind w:left="5400" w:hanging="360"/>
      </w:pPr>
    </w:lvl>
    <w:lvl w:ilvl="8" w:tplc="940873B8" w:tentative="1">
      <w:start w:val="1"/>
      <w:numFmt w:val="lowerRoman"/>
      <w:lvlText w:val="%9."/>
      <w:lvlJc w:val="right"/>
      <w:pPr>
        <w:tabs>
          <w:tab w:val="num" w:pos="6120"/>
        </w:tabs>
        <w:ind w:left="6120" w:hanging="180"/>
      </w:pPr>
    </w:lvl>
  </w:abstractNum>
  <w:abstractNum w:abstractNumId="36" w15:restartNumberingAfterBreak="0">
    <w:nsid w:val="681B135A"/>
    <w:multiLevelType w:val="hybridMultilevel"/>
    <w:tmpl w:val="27429B04"/>
    <w:lvl w:ilvl="0" w:tplc="CECC2510">
      <w:start w:val="1"/>
      <w:numFmt w:val="decimal"/>
      <w:lvlText w:val="%1."/>
      <w:lvlJc w:val="left"/>
      <w:pPr>
        <w:tabs>
          <w:tab w:val="num" w:pos="360"/>
        </w:tabs>
        <w:ind w:left="360" w:hanging="360"/>
      </w:pPr>
      <w:rPr>
        <w:rFonts w:hint="default"/>
      </w:rPr>
    </w:lvl>
    <w:lvl w:ilvl="1" w:tplc="1BFAC828" w:tentative="1">
      <w:start w:val="1"/>
      <w:numFmt w:val="lowerLetter"/>
      <w:lvlText w:val="%2."/>
      <w:lvlJc w:val="left"/>
      <w:pPr>
        <w:tabs>
          <w:tab w:val="num" w:pos="1080"/>
        </w:tabs>
        <w:ind w:left="1080" w:hanging="360"/>
      </w:pPr>
    </w:lvl>
    <w:lvl w:ilvl="2" w:tplc="4A40E99E" w:tentative="1">
      <w:start w:val="1"/>
      <w:numFmt w:val="lowerRoman"/>
      <w:lvlText w:val="%3."/>
      <w:lvlJc w:val="right"/>
      <w:pPr>
        <w:tabs>
          <w:tab w:val="num" w:pos="1800"/>
        </w:tabs>
        <w:ind w:left="1800" w:hanging="180"/>
      </w:pPr>
    </w:lvl>
    <w:lvl w:ilvl="3" w:tplc="175451F2" w:tentative="1">
      <w:start w:val="1"/>
      <w:numFmt w:val="decimal"/>
      <w:lvlText w:val="%4."/>
      <w:lvlJc w:val="left"/>
      <w:pPr>
        <w:tabs>
          <w:tab w:val="num" w:pos="2520"/>
        </w:tabs>
        <w:ind w:left="2520" w:hanging="360"/>
      </w:pPr>
    </w:lvl>
    <w:lvl w:ilvl="4" w:tplc="21AA0150" w:tentative="1">
      <w:start w:val="1"/>
      <w:numFmt w:val="lowerLetter"/>
      <w:lvlText w:val="%5."/>
      <w:lvlJc w:val="left"/>
      <w:pPr>
        <w:tabs>
          <w:tab w:val="num" w:pos="3240"/>
        </w:tabs>
        <w:ind w:left="3240" w:hanging="360"/>
      </w:pPr>
    </w:lvl>
    <w:lvl w:ilvl="5" w:tplc="B9ACB1AC" w:tentative="1">
      <w:start w:val="1"/>
      <w:numFmt w:val="lowerRoman"/>
      <w:lvlText w:val="%6."/>
      <w:lvlJc w:val="right"/>
      <w:pPr>
        <w:tabs>
          <w:tab w:val="num" w:pos="3960"/>
        </w:tabs>
        <w:ind w:left="3960" w:hanging="180"/>
      </w:pPr>
    </w:lvl>
    <w:lvl w:ilvl="6" w:tplc="A14C4F94" w:tentative="1">
      <w:start w:val="1"/>
      <w:numFmt w:val="decimal"/>
      <w:lvlText w:val="%7."/>
      <w:lvlJc w:val="left"/>
      <w:pPr>
        <w:tabs>
          <w:tab w:val="num" w:pos="4680"/>
        </w:tabs>
        <w:ind w:left="4680" w:hanging="360"/>
      </w:pPr>
    </w:lvl>
    <w:lvl w:ilvl="7" w:tplc="56DC948E" w:tentative="1">
      <w:start w:val="1"/>
      <w:numFmt w:val="lowerLetter"/>
      <w:lvlText w:val="%8."/>
      <w:lvlJc w:val="left"/>
      <w:pPr>
        <w:tabs>
          <w:tab w:val="num" w:pos="5400"/>
        </w:tabs>
        <w:ind w:left="5400" w:hanging="360"/>
      </w:pPr>
    </w:lvl>
    <w:lvl w:ilvl="8" w:tplc="940873B8" w:tentative="1">
      <w:start w:val="1"/>
      <w:numFmt w:val="lowerRoman"/>
      <w:lvlText w:val="%9."/>
      <w:lvlJc w:val="right"/>
      <w:pPr>
        <w:tabs>
          <w:tab w:val="num" w:pos="6120"/>
        </w:tabs>
        <w:ind w:left="6120" w:hanging="180"/>
      </w:pPr>
    </w:lvl>
  </w:abstractNum>
  <w:abstractNum w:abstractNumId="37" w15:restartNumberingAfterBreak="0">
    <w:nsid w:val="6A5512C1"/>
    <w:multiLevelType w:val="hybridMultilevel"/>
    <w:tmpl w:val="1A42B6A4"/>
    <w:lvl w:ilvl="0" w:tplc="0816000F">
      <w:start w:val="1"/>
      <w:numFmt w:val="decimal"/>
      <w:lvlText w:val="%1."/>
      <w:lvlJc w:val="left"/>
      <w:pPr>
        <w:tabs>
          <w:tab w:val="num" w:pos="360"/>
        </w:tabs>
        <w:ind w:left="360" w:hanging="360"/>
      </w:pPr>
      <w:rPr>
        <w:rFonts w:hint="default"/>
      </w:rPr>
    </w:lvl>
    <w:lvl w:ilvl="1" w:tplc="FC8E9C88">
      <w:start w:val="1"/>
      <w:numFmt w:val="lowerLetter"/>
      <w:lvlText w:val="%2."/>
      <w:lvlJc w:val="left"/>
      <w:pPr>
        <w:tabs>
          <w:tab w:val="num" w:pos="1440"/>
        </w:tabs>
        <w:ind w:left="1440" w:hanging="360"/>
      </w:pPr>
    </w:lvl>
    <w:lvl w:ilvl="2" w:tplc="783E5B48">
      <w:start w:val="1"/>
      <w:numFmt w:val="lowerRoman"/>
      <w:lvlText w:val="%3."/>
      <w:lvlJc w:val="right"/>
      <w:pPr>
        <w:tabs>
          <w:tab w:val="num" w:pos="2160"/>
        </w:tabs>
        <w:ind w:left="2160" w:hanging="180"/>
      </w:pPr>
    </w:lvl>
    <w:lvl w:ilvl="3" w:tplc="2D8E2C2A" w:tentative="1">
      <w:start w:val="1"/>
      <w:numFmt w:val="decimal"/>
      <w:lvlText w:val="%4."/>
      <w:lvlJc w:val="left"/>
      <w:pPr>
        <w:tabs>
          <w:tab w:val="num" w:pos="2880"/>
        </w:tabs>
        <w:ind w:left="2880" w:hanging="360"/>
      </w:pPr>
    </w:lvl>
    <w:lvl w:ilvl="4" w:tplc="B93497F0" w:tentative="1">
      <w:start w:val="1"/>
      <w:numFmt w:val="lowerLetter"/>
      <w:lvlText w:val="%5."/>
      <w:lvlJc w:val="left"/>
      <w:pPr>
        <w:tabs>
          <w:tab w:val="num" w:pos="3600"/>
        </w:tabs>
        <w:ind w:left="3600" w:hanging="360"/>
      </w:pPr>
    </w:lvl>
    <w:lvl w:ilvl="5" w:tplc="7E12FE08" w:tentative="1">
      <w:start w:val="1"/>
      <w:numFmt w:val="lowerRoman"/>
      <w:lvlText w:val="%6."/>
      <w:lvlJc w:val="right"/>
      <w:pPr>
        <w:tabs>
          <w:tab w:val="num" w:pos="4320"/>
        </w:tabs>
        <w:ind w:left="4320" w:hanging="180"/>
      </w:pPr>
    </w:lvl>
    <w:lvl w:ilvl="6" w:tplc="3312A58A" w:tentative="1">
      <w:start w:val="1"/>
      <w:numFmt w:val="decimal"/>
      <w:lvlText w:val="%7."/>
      <w:lvlJc w:val="left"/>
      <w:pPr>
        <w:tabs>
          <w:tab w:val="num" w:pos="5040"/>
        </w:tabs>
        <w:ind w:left="5040" w:hanging="360"/>
      </w:pPr>
    </w:lvl>
    <w:lvl w:ilvl="7" w:tplc="1C4275E6" w:tentative="1">
      <w:start w:val="1"/>
      <w:numFmt w:val="lowerLetter"/>
      <w:lvlText w:val="%8."/>
      <w:lvlJc w:val="left"/>
      <w:pPr>
        <w:tabs>
          <w:tab w:val="num" w:pos="5760"/>
        </w:tabs>
        <w:ind w:left="5760" w:hanging="360"/>
      </w:pPr>
    </w:lvl>
    <w:lvl w:ilvl="8" w:tplc="992E1B26" w:tentative="1">
      <w:start w:val="1"/>
      <w:numFmt w:val="lowerRoman"/>
      <w:lvlText w:val="%9."/>
      <w:lvlJc w:val="right"/>
      <w:pPr>
        <w:tabs>
          <w:tab w:val="num" w:pos="6480"/>
        </w:tabs>
        <w:ind w:left="6480" w:hanging="180"/>
      </w:pPr>
    </w:lvl>
  </w:abstractNum>
  <w:abstractNum w:abstractNumId="38" w15:restartNumberingAfterBreak="0">
    <w:nsid w:val="6E712271"/>
    <w:multiLevelType w:val="hybridMultilevel"/>
    <w:tmpl w:val="2B607E9E"/>
    <w:lvl w:ilvl="0" w:tplc="DF9CF2CC">
      <w:start w:val="1"/>
      <w:numFmt w:val="decimal"/>
      <w:lvlText w:val="%1."/>
      <w:lvlJc w:val="left"/>
      <w:pPr>
        <w:tabs>
          <w:tab w:val="num" w:pos="360"/>
        </w:tabs>
        <w:ind w:left="36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39" w15:restartNumberingAfterBreak="0">
    <w:nsid w:val="72AE46EB"/>
    <w:multiLevelType w:val="hybridMultilevel"/>
    <w:tmpl w:val="E00E09F6"/>
    <w:lvl w:ilvl="0" w:tplc="08160019">
      <w:start w:val="1"/>
      <w:numFmt w:val="lowerLetter"/>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40" w15:restartNumberingAfterBreak="0">
    <w:nsid w:val="72F858DC"/>
    <w:multiLevelType w:val="hybridMultilevel"/>
    <w:tmpl w:val="58005266"/>
    <w:lvl w:ilvl="0" w:tplc="08160019">
      <w:start w:val="1"/>
      <w:numFmt w:val="lowerLetter"/>
      <w:lvlText w:val="%1."/>
      <w:lvlJc w:val="left"/>
      <w:pPr>
        <w:tabs>
          <w:tab w:val="num" w:pos="717"/>
        </w:tabs>
        <w:ind w:left="717" w:hanging="360"/>
      </w:pPr>
      <w:rPr>
        <w:rFonts w:hint="default"/>
      </w:rPr>
    </w:lvl>
    <w:lvl w:ilvl="1" w:tplc="08160017">
      <w:start w:val="1"/>
      <w:numFmt w:val="lowerLetter"/>
      <w:lvlText w:val="%2)"/>
      <w:lvlJc w:val="left"/>
      <w:pPr>
        <w:tabs>
          <w:tab w:val="num" w:pos="1437"/>
        </w:tabs>
        <w:ind w:left="1437" w:hanging="360"/>
      </w:pPr>
    </w:lvl>
    <w:lvl w:ilvl="2" w:tplc="53066D1A" w:tentative="1">
      <w:start w:val="1"/>
      <w:numFmt w:val="lowerRoman"/>
      <w:lvlText w:val="%3."/>
      <w:lvlJc w:val="right"/>
      <w:pPr>
        <w:tabs>
          <w:tab w:val="num" w:pos="2157"/>
        </w:tabs>
        <w:ind w:left="2157" w:hanging="180"/>
      </w:pPr>
    </w:lvl>
    <w:lvl w:ilvl="3" w:tplc="051EB994" w:tentative="1">
      <w:start w:val="1"/>
      <w:numFmt w:val="decimal"/>
      <w:lvlText w:val="%4."/>
      <w:lvlJc w:val="left"/>
      <w:pPr>
        <w:tabs>
          <w:tab w:val="num" w:pos="2877"/>
        </w:tabs>
        <w:ind w:left="2877" w:hanging="360"/>
      </w:pPr>
    </w:lvl>
    <w:lvl w:ilvl="4" w:tplc="0CEC3182" w:tentative="1">
      <w:start w:val="1"/>
      <w:numFmt w:val="lowerLetter"/>
      <w:lvlText w:val="%5."/>
      <w:lvlJc w:val="left"/>
      <w:pPr>
        <w:tabs>
          <w:tab w:val="num" w:pos="3597"/>
        </w:tabs>
        <w:ind w:left="3597" w:hanging="360"/>
      </w:pPr>
    </w:lvl>
    <w:lvl w:ilvl="5" w:tplc="A9AA6EB6" w:tentative="1">
      <w:start w:val="1"/>
      <w:numFmt w:val="lowerRoman"/>
      <w:lvlText w:val="%6."/>
      <w:lvlJc w:val="right"/>
      <w:pPr>
        <w:tabs>
          <w:tab w:val="num" w:pos="4317"/>
        </w:tabs>
        <w:ind w:left="4317" w:hanging="180"/>
      </w:pPr>
    </w:lvl>
    <w:lvl w:ilvl="6" w:tplc="DB5ABAAC" w:tentative="1">
      <w:start w:val="1"/>
      <w:numFmt w:val="decimal"/>
      <w:lvlText w:val="%7."/>
      <w:lvlJc w:val="left"/>
      <w:pPr>
        <w:tabs>
          <w:tab w:val="num" w:pos="5037"/>
        </w:tabs>
        <w:ind w:left="5037" w:hanging="360"/>
      </w:pPr>
    </w:lvl>
    <w:lvl w:ilvl="7" w:tplc="CBEE09B4" w:tentative="1">
      <w:start w:val="1"/>
      <w:numFmt w:val="lowerLetter"/>
      <w:lvlText w:val="%8."/>
      <w:lvlJc w:val="left"/>
      <w:pPr>
        <w:tabs>
          <w:tab w:val="num" w:pos="5757"/>
        </w:tabs>
        <w:ind w:left="5757" w:hanging="360"/>
      </w:pPr>
    </w:lvl>
    <w:lvl w:ilvl="8" w:tplc="BE2077A8" w:tentative="1">
      <w:start w:val="1"/>
      <w:numFmt w:val="lowerRoman"/>
      <w:lvlText w:val="%9."/>
      <w:lvlJc w:val="right"/>
      <w:pPr>
        <w:tabs>
          <w:tab w:val="num" w:pos="6477"/>
        </w:tabs>
        <w:ind w:left="6477" w:hanging="180"/>
      </w:pPr>
    </w:lvl>
  </w:abstractNum>
  <w:abstractNum w:abstractNumId="41" w15:restartNumberingAfterBreak="0">
    <w:nsid w:val="731C3F84"/>
    <w:multiLevelType w:val="hybridMultilevel"/>
    <w:tmpl w:val="038C50E6"/>
    <w:lvl w:ilvl="0" w:tplc="9A3C5986">
      <w:start w:val="1"/>
      <w:numFmt w:val="lowerLetter"/>
      <w:lvlText w:val="%1."/>
      <w:lvlJc w:val="left"/>
      <w:pPr>
        <w:tabs>
          <w:tab w:val="num" w:pos="624"/>
        </w:tabs>
        <w:ind w:left="624" w:hanging="624"/>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42" w15:restartNumberingAfterBreak="0">
    <w:nsid w:val="771E139F"/>
    <w:multiLevelType w:val="hybridMultilevel"/>
    <w:tmpl w:val="E656EE30"/>
    <w:lvl w:ilvl="0" w:tplc="4D5E6324">
      <w:start w:val="2"/>
      <w:numFmt w:val="decimal"/>
      <w:lvlText w:val="%1."/>
      <w:lvlJc w:val="left"/>
      <w:pPr>
        <w:tabs>
          <w:tab w:val="num" w:pos="360"/>
        </w:tabs>
        <w:ind w:left="360" w:hanging="360"/>
      </w:pPr>
      <w:rPr>
        <w:rFonts w:hint="default"/>
      </w:rPr>
    </w:lvl>
    <w:lvl w:ilvl="1" w:tplc="08160019">
      <w:start w:val="1"/>
      <w:numFmt w:val="lowerLetter"/>
      <w:lvlText w:val="%2."/>
      <w:lvlJc w:val="left"/>
      <w:pPr>
        <w:ind w:left="1440" w:hanging="360"/>
      </w:pPr>
    </w:lvl>
    <w:lvl w:ilvl="2" w:tplc="0816001B">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43" w15:restartNumberingAfterBreak="0">
    <w:nsid w:val="7BD327F7"/>
    <w:multiLevelType w:val="hybridMultilevel"/>
    <w:tmpl w:val="1A42B6A4"/>
    <w:lvl w:ilvl="0" w:tplc="0816000F">
      <w:start w:val="1"/>
      <w:numFmt w:val="decimal"/>
      <w:lvlText w:val="%1."/>
      <w:lvlJc w:val="left"/>
      <w:pPr>
        <w:tabs>
          <w:tab w:val="num" w:pos="360"/>
        </w:tabs>
        <w:ind w:left="360" w:hanging="360"/>
      </w:pPr>
      <w:rPr>
        <w:rFonts w:hint="default"/>
      </w:rPr>
    </w:lvl>
    <w:lvl w:ilvl="1" w:tplc="FC8E9C88">
      <w:start w:val="1"/>
      <w:numFmt w:val="lowerLetter"/>
      <w:lvlText w:val="%2."/>
      <w:lvlJc w:val="left"/>
      <w:pPr>
        <w:tabs>
          <w:tab w:val="num" w:pos="1440"/>
        </w:tabs>
        <w:ind w:left="1440" w:hanging="360"/>
      </w:pPr>
    </w:lvl>
    <w:lvl w:ilvl="2" w:tplc="783E5B48">
      <w:start w:val="1"/>
      <w:numFmt w:val="lowerRoman"/>
      <w:lvlText w:val="%3."/>
      <w:lvlJc w:val="right"/>
      <w:pPr>
        <w:tabs>
          <w:tab w:val="num" w:pos="2160"/>
        </w:tabs>
        <w:ind w:left="2160" w:hanging="180"/>
      </w:pPr>
    </w:lvl>
    <w:lvl w:ilvl="3" w:tplc="2D8E2C2A" w:tentative="1">
      <w:start w:val="1"/>
      <w:numFmt w:val="decimal"/>
      <w:lvlText w:val="%4."/>
      <w:lvlJc w:val="left"/>
      <w:pPr>
        <w:tabs>
          <w:tab w:val="num" w:pos="2880"/>
        </w:tabs>
        <w:ind w:left="2880" w:hanging="360"/>
      </w:pPr>
    </w:lvl>
    <w:lvl w:ilvl="4" w:tplc="B93497F0" w:tentative="1">
      <w:start w:val="1"/>
      <w:numFmt w:val="lowerLetter"/>
      <w:lvlText w:val="%5."/>
      <w:lvlJc w:val="left"/>
      <w:pPr>
        <w:tabs>
          <w:tab w:val="num" w:pos="3600"/>
        </w:tabs>
        <w:ind w:left="3600" w:hanging="360"/>
      </w:pPr>
    </w:lvl>
    <w:lvl w:ilvl="5" w:tplc="7E12FE08" w:tentative="1">
      <w:start w:val="1"/>
      <w:numFmt w:val="lowerRoman"/>
      <w:lvlText w:val="%6."/>
      <w:lvlJc w:val="right"/>
      <w:pPr>
        <w:tabs>
          <w:tab w:val="num" w:pos="4320"/>
        </w:tabs>
        <w:ind w:left="4320" w:hanging="180"/>
      </w:pPr>
    </w:lvl>
    <w:lvl w:ilvl="6" w:tplc="3312A58A" w:tentative="1">
      <w:start w:val="1"/>
      <w:numFmt w:val="decimal"/>
      <w:lvlText w:val="%7."/>
      <w:lvlJc w:val="left"/>
      <w:pPr>
        <w:tabs>
          <w:tab w:val="num" w:pos="5040"/>
        </w:tabs>
        <w:ind w:left="5040" w:hanging="360"/>
      </w:pPr>
    </w:lvl>
    <w:lvl w:ilvl="7" w:tplc="1C4275E6" w:tentative="1">
      <w:start w:val="1"/>
      <w:numFmt w:val="lowerLetter"/>
      <w:lvlText w:val="%8."/>
      <w:lvlJc w:val="left"/>
      <w:pPr>
        <w:tabs>
          <w:tab w:val="num" w:pos="5760"/>
        </w:tabs>
        <w:ind w:left="5760" w:hanging="360"/>
      </w:pPr>
    </w:lvl>
    <w:lvl w:ilvl="8" w:tplc="992E1B26" w:tentative="1">
      <w:start w:val="1"/>
      <w:numFmt w:val="lowerRoman"/>
      <w:lvlText w:val="%9."/>
      <w:lvlJc w:val="right"/>
      <w:pPr>
        <w:tabs>
          <w:tab w:val="num" w:pos="6480"/>
        </w:tabs>
        <w:ind w:left="6480" w:hanging="180"/>
      </w:pPr>
    </w:lvl>
  </w:abstractNum>
  <w:num w:numId="1">
    <w:abstractNumId w:val="10"/>
  </w:num>
  <w:num w:numId="2">
    <w:abstractNumId w:val="31"/>
  </w:num>
  <w:num w:numId="3">
    <w:abstractNumId w:val="12"/>
  </w:num>
  <w:num w:numId="4">
    <w:abstractNumId w:val="13"/>
  </w:num>
  <w:num w:numId="5">
    <w:abstractNumId w:val="3"/>
  </w:num>
  <w:num w:numId="6">
    <w:abstractNumId w:val="33"/>
  </w:num>
  <w:num w:numId="7">
    <w:abstractNumId w:val="27"/>
  </w:num>
  <w:num w:numId="8">
    <w:abstractNumId w:val="2"/>
  </w:num>
  <w:num w:numId="9">
    <w:abstractNumId w:val="25"/>
  </w:num>
  <w:num w:numId="10">
    <w:abstractNumId w:val="43"/>
  </w:num>
  <w:num w:numId="11">
    <w:abstractNumId w:val="16"/>
  </w:num>
  <w:num w:numId="12">
    <w:abstractNumId w:val="11"/>
  </w:num>
  <w:num w:numId="13">
    <w:abstractNumId w:val="35"/>
  </w:num>
  <w:num w:numId="14">
    <w:abstractNumId w:val="14"/>
  </w:num>
  <w:num w:numId="15">
    <w:abstractNumId w:val="38"/>
  </w:num>
  <w:num w:numId="16">
    <w:abstractNumId w:val="8"/>
  </w:num>
  <w:num w:numId="17">
    <w:abstractNumId w:val="3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num>
  <w:num w:numId="19">
    <w:abstractNumId w:val="34"/>
  </w:num>
  <w:num w:numId="20">
    <w:abstractNumId w:val="20"/>
  </w:num>
  <w:num w:numId="21">
    <w:abstractNumId w:val="29"/>
  </w:num>
  <w:num w:numId="22">
    <w:abstractNumId w:val="9"/>
  </w:num>
  <w:num w:numId="23">
    <w:abstractNumId w:val="32"/>
  </w:num>
  <w:num w:numId="24">
    <w:abstractNumId w:val="5"/>
  </w:num>
  <w:num w:numId="25">
    <w:abstractNumId w:val="7"/>
  </w:num>
  <w:num w:numId="26">
    <w:abstractNumId w:val="4"/>
  </w:num>
  <w:num w:numId="27">
    <w:abstractNumId w:val="42"/>
  </w:num>
  <w:num w:numId="28">
    <w:abstractNumId w:val="15"/>
  </w:num>
  <w:num w:numId="29">
    <w:abstractNumId w:val="19"/>
  </w:num>
  <w:num w:numId="30">
    <w:abstractNumId w:val="22"/>
  </w:num>
  <w:num w:numId="31">
    <w:abstractNumId w:val="36"/>
  </w:num>
  <w:num w:numId="32">
    <w:abstractNumId w:val="23"/>
  </w:num>
  <w:num w:numId="33">
    <w:abstractNumId w:val="41"/>
  </w:num>
  <w:num w:numId="34">
    <w:abstractNumId w:val="37"/>
  </w:num>
  <w:num w:numId="35">
    <w:abstractNumId w:val="6"/>
  </w:num>
  <w:num w:numId="36">
    <w:abstractNumId w:val="26"/>
  </w:num>
  <w:num w:numId="37">
    <w:abstractNumId w:val="40"/>
  </w:num>
  <w:num w:numId="38">
    <w:abstractNumId w:val="30"/>
  </w:num>
  <w:num w:numId="39">
    <w:abstractNumId w:val="24"/>
  </w:num>
  <w:num w:numId="40">
    <w:abstractNumId w:val="17"/>
  </w:num>
  <w:num w:numId="41">
    <w:abstractNumId w:val="21"/>
  </w:num>
  <w:num w:numId="42">
    <w:abstractNumId w:val="18"/>
  </w:num>
  <w:num w:numId="43">
    <w:abstractNumId w:val="39"/>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03"/>
  <w:hyphenationZone w:val="425"/>
  <w:drawingGridHorizontalSpacing w:val="187"/>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1FC6"/>
    <w:rsid w:val="000115DC"/>
    <w:rsid w:val="00012AF1"/>
    <w:rsid w:val="00013390"/>
    <w:rsid w:val="000205EF"/>
    <w:rsid w:val="000209D0"/>
    <w:rsid w:val="000216D8"/>
    <w:rsid w:val="0002283C"/>
    <w:rsid w:val="00022873"/>
    <w:rsid w:val="00023F1E"/>
    <w:rsid w:val="00025498"/>
    <w:rsid w:val="0002760A"/>
    <w:rsid w:val="00036145"/>
    <w:rsid w:val="000378B0"/>
    <w:rsid w:val="000440AF"/>
    <w:rsid w:val="00045740"/>
    <w:rsid w:val="00045783"/>
    <w:rsid w:val="0005469F"/>
    <w:rsid w:val="00061952"/>
    <w:rsid w:val="0006711F"/>
    <w:rsid w:val="00067539"/>
    <w:rsid w:val="00075B1D"/>
    <w:rsid w:val="00077F72"/>
    <w:rsid w:val="00080300"/>
    <w:rsid w:val="00080B4F"/>
    <w:rsid w:val="00081F44"/>
    <w:rsid w:val="00082B5F"/>
    <w:rsid w:val="00083578"/>
    <w:rsid w:val="00084AB3"/>
    <w:rsid w:val="00090409"/>
    <w:rsid w:val="00092BDB"/>
    <w:rsid w:val="000A4B9C"/>
    <w:rsid w:val="000B557A"/>
    <w:rsid w:val="000C3BB0"/>
    <w:rsid w:val="000D0D61"/>
    <w:rsid w:val="000D3C45"/>
    <w:rsid w:val="000D5909"/>
    <w:rsid w:val="000E6AE8"/>
    <w:rsid w:val="00101B71"/>
    <w:rsid w:val="00107D84"/>
    <w:rsid w:val="00111BA5"/>
    <w:rsid w:val="00115664"/>
    <w:rsid w:val="00115C45"/>
    <w:rsid w:val="00120D8F"/>
    <w:rsid w:val="0012199D"/>
    <w:rsid w:val="001251E7"/>
    <w:rsid w:val="00125667"/>
    <w:rsid w:val="0013032D"/>
    <w:rsid w:val="00135032"/>
    <w:rsid w:val="00135255"/>
    <w:rsid w:val="00137671"/>
    <w:rsid w:val="00141C7B"/>
    <w:rsid w:val="00143B29"/>
    <w:rsid w:val="0015163C"/>
    <w:rsid w:val="00151E48"/>
    <w:rsid w:val="00153084"/>
    <w:rsid w:val="00153BD2"/>
    <w:rsid w:val="00161C70"/>
    <w:rsid w:val="0016268F"/>
    <w:rsid w:val="001677C1"/>
    <w:rsid w:val="00171FB8"/>
    <w:rsid w:val="00175425"/>
    <w:rsid w:val="00182BAF"/>
    <w:rsid w:val="00184D53"/>
    <w:rsid w:val="0019281C"/>
    <w:rsid w:val="001A0BCF"/>
    <w:rsid w:val="001A0F4E"/>
    <w:rsid w:val="001A22E1"/>
    <w:rsid w:val="001A4278"/>
    <w:rsid w:val="001A6EFA"/>
    <w:rsid w:val="001B2AC9"/>
    <w:rsid w:val="001B53D3"/>
    <w:rsid w:val="001C4952"/>
    <w:rsid w:val="001C5803"/>
    <w:rsid w:val="001C5F16"/>
    <w:rsid w:val="001C6D4E"/>
    <w:rsid w:val="001C717B"/>
    <w:rsid w:val="001C7309"/>
    <w:rsid w:val="001D0BA8"/>
    <w:rsid w:val="001D1F07"/>
    <w:rsid w:val="001D2CC7"/>
    <w:rsid w:val="001D3E2C"/>
    <w:rsid w:val="001D4E38"/>
    <w:rsid w:val="001D7692"/>
    <w:rsid w:val="001E0F48"/>
    <w:rsid w:val="001E164F"/>
    <w:rsid w:val="001E2776"/>
    <w:rsid w:val="001E3017"/>
    <w:rsid w:val="001E42E6"/>
    <w:rsid w:val="001E45C5"/>
    <w:rsid w:val="001E7250"/>
    <w:rsid w:val="001F3345"/>
    <w:rsid w:val="001F339C"/>
    <w:rsid w:val="001F378F"/>
    <w:rsid w:val="001F3B52"/>
    <w:rsid w:val="001F61E0"/>
    <w:rsid w:val="001F6ACA"/>
    <w:rsid w:val="001F6DE3"/>
    <w:rsid w:val="00202DCF"/>
    <w:rsid w:val="0020467F"/>
    <w:rsid w:val="002057A9"/>
    <w:rsid w:val="00205D9C"/>
    <w:rsid w:val="002063A3"/>
    <w:rsid w:val="002066C6"/>
    <w:rsid w:val="00211AB7"/>
    <w:rsid w:val="002121C0"/>
    <w:rsid w:val="0021734D"/>
    <w:rsid w:val="002174D6"/>
    <w:rsid w:val="00220129"/>
    <w:rsid w:val="002209C3"/>
    <w:rsid w:val="002212E8"/>
    <w:rsid w:val="00231F66"/>
    <w:rsid w:val="00235737"/>
    <w:rsid w:val="00235918"/>
    <w:rsid w:val="002370ED"/>
    <w:rsid w:val="0025639D"/>
    <w:rsid w:val="002629EB"/>
    <w:rsid w:val="00267506"/>
    <w:rsid w:val="002676FA"/>
    <w:rsid w:val="00271213"/>
    <w:rsid w:val="00277E72"/>
    <w:rsid w:val="002819B9"/>
    <w:rsid w:val="002934F5"/>
    <w:rsid w:val="00295C68"/>
    <w:rsid w:val="00296FF4"/>
    <w:rsid w:val="002A1397"/>
    <w:rsid w:val="002A5681"/>
    <w:rsid w:val="002A692D"/>
    <w:rsid w:val="002A6F3C"/>
    <w:rsid w:val="002B0CBF"/>
    <w:rsid w:val="002B28FE"/>
    <w:rsid w:val="002B7762"/>
    <w:rsid w:val="002D39A2"/>
    <w:rsid w:val="002D6292"/>
    <w:rsid w:val="002F462A"/>
    <w:rsid w:val="00302067"/>
    <w:rsid w:val="00306EE4"/>
    <w:rsid w:val="00306FE9"/>
    <w:rsid w:val="0031421D"/>
    <w:rsid w:val="0031488D"/>
    <w:rsid w:val="00314EF8"/>
    <w:rsid w:val="003155D5"/>
    <w:rsid w:val="00317A48"/>
    <w:rsid w:val="00321002"/>
    <w:rsid w:val="00322393"/>
    <w:rsid w:val="00323045"/>
    <w:rsid w:val="00324129"/>
    <w:rsid w:val="00331C4D"/>
    <w:rsid w:val="00331DEF"/>
    <w:rsid w:val="00337013"/>
    <w:rsid w:val="00337302"/>
    <w:rsid w:val="00337D2D"/>
    <w:rsid w:val="00337E6E"/>
    <w:rsid w:val="003415EE"/>
    <w:rsid w:val="00342D35"/>
    <w:rsid w:val="00342F3E"/>
    <w:rsid w:val="0034350A"/>
    <w:rsid w:val="0034429B"/>
    <w:rsid w:val="0036123A"/>
    <w:rsid w:val="00372D4F"/>
    <w:rsid w:val="00383A11"/>
    <w:rsid w:val="003864CB"/>
    <w:rsid w:val="003901D4"/>
    <w:rsid w:val="003A0E10"/>
    <w:rsid w:val="003A1B7E"/>
    <w:rsid w:val="003A7337"/>
    <w:rsid w:val="003B2B62"/>
    <w:rsid w:val="003B459C"/>
    <w:rsid w:val="003B5FE7"/>
    <w:rsid w:val="003D3C52"/>
    <w:rsid w:val="003E2D20"/>
    <w:rsid w:val="003F1347"/>
    <w:rsid w:val="003F54E9"/>
    <w:rsid w:val="004011E5"/>
    <w:rsid w:val="00401DA8"/>
    <w:rsid w:val="00404DE6"/>
    <w:rsid w:val="004053D9"/>
    <w:rsid w:val="00407882"/>
    <w:rsid w:val="00415E6A"/>
    <w:rsid w:val="00423910"/>
    <w:rsid w:val="004241A6"/>
    <w:rsid w:val="004264BD"/>
    <w:rsid w:val="004278D6"/>
    <w:rsid w:val="00430C12"/>
    <w:rsid w:val="0043144A"/>
    <w:rsid w:val="004321B7"/>
    <w:rsid w:val="00433AB0"/>
    <w:rsid w:val="00437120"/>
    <w:rsid w:val="004413C6"/>
    <w:rsid w:val="004428EB"/>
    <w:rsid w:val="004430C0"/>
    <w:rsid w:val="00443960"/>
    <w:rsid w:val="00443CDA"/>
    <w:rsid w:val="004617BF"/>
    <w:rsid w:val="00466139"/>
    <w:rsid w:val="004670CA"/>
    <w:rsid w:val="00467287"/>
    <w:rsid w:val="00467889"/>
    <w:rsid w:val="00474322"/>
    <w:rsid w:val="00474FDE"/>
    <w:rsid w:val="004753F1"/>
    <w:rsid w:val="00477016"/>
    <w:rsid w:val="00477091"/>
    <w:rsid w:val="00485A54"/>
    <w:rsid w:val="00486008"/>
    <w:rsid w:val="004867AE"/>
    <w:rsid w:val="0048763A"/>
    <w:rsid w:val="0049607B"/>
    <w:rsid w:val="00496316"/>
    <w:rsid w:val="00497B4D"/>
    <w:rsid w:val="004A177A"/>
    <w:rsid w:val="004A21CB"/>
    <w:rsid w:val="004A276B"/>
    <w:rsid w:val="004A3EB8"/>
    <w:rsid w:val="004A61C5"/>
    <w:rsid w:val="004A7514"/>
    <w:rsid w:val="004B0B6D"/>
    <w:rsid w:val="004B24F5"/>
    <w:rsid w:val="004B4C91"/>
    <w:rsid w:val="004B73B6"/>
    <w:rsid w:val="004C1F57"/>
    <w:rsid w:val="004C3C67"/>
    <w:rsid w:val="004D1342"/>
    <w:rsid w:val="004D3E0A"/>
    <w:rsid w:val="004D73E1"/>
    <w:rsid w:val="004E2374"/>
    <w:rsid w:val="004E3C90"/>
    <w:rsid w:val="004E4723"/>
    <w:rsid w:val="004E54DE"/>
    <w:rsid w:val="004F115C"/>
    <w:rsid w:val="004F43A2"/>
    <w:rsid w:val="004F513C"/>
    <w:rsid w:val="004F5B1E"/>
    <w:rsid w:val="00501F40"/>
    <w:rsid w:val="00511A80"/>
    <w:rsid w:val="00516009"/>
    <w:rsid w:val="00516673"/>
    <w:rsid w:val="00517E80"/>
    <w:rsid w:val="00522789"/>
    <w:rsid w:val="00522F39"/>
    <w:rsid w:val="0052302E"/>
    <w:rsid w:val="00530D4B"/>
    <w:rsid w:val="0053559E"/>
    <w:rsid w:val="00536B19"/>
    <w:rsid w:val="005416D3"/>
    <w:rsid w:val="005433F3"/>
    <w:rsid w:val="00544910"/>
    <w:rsid w:val="00545235"/>
    <w:rsid w:val="0055036E"/>
    <w:rsid w:val="00555E8D"/>
    <w:rsid w:val="00560C54"/>
    <w:rsid w:val="00562455"/>
    <w:rsid w:val="00563045"/>
    <w:rsid w:val="00566100"/>
    <w:rsid w:val="0057020F"/>
    <w:rsid w:val="005764C2"/>
    <w:rsid w:val="0058030E"/>
    <w:rsid w:val="005803BB"/>
    <w:rsid w:val="00582D81"/>
    <w:rsid w:val="00596889"/>
    <w:rsid w:val="005A4AC0"/>
    <w:rsid w:val="005B13E0"/>
    <w:rsid w:val="005B323E"/>
    <w:rsid w:val="005C4090"/>
    <w:rsid w:val="005D0471"/>
    <w:rsid w:val="005D0DBC"/>
    <w:rsid w:val="005D406C"/>
    <w:rsid w:val="005D4E0C"/>
    <w:rsid w:val="005E3D1A"/>
    <w:rsid w:val="005E4C0D"/>
    <w:rsid w:val="005E61BB"/>
    <w:rsid w:val="005F716F"/>
    <w:rsid w:val="00600EC0"/>
    <w:rsid w:val="0060143D"/>
    <w:rsid w:val="00617091"/>
    <w:rsid w:val="00622DF3"/>
    <w:rsid w:val="00624971"/>
    <w:rsid w:val="00625698"/>
    <w:rsid w:val="00625E23"/>
    <w:rsid w:val="00627D79"/>
    <w:rsid w:val="006302A2"/>
    <w:rsid w:val="006311C5"/>
    <w:rsid w:val="00631A2C"/>
    <w:rsid w:val="00635964"/>
    <w:rsid w:val="006365C4"/>
    <w:rsid w:val="00640BEA"/>
    <w:rsid w:val="006425BA"/>
    <w:rsid w:val="006443B4"/>
    <w:rsid w:val="00644579"/>
    <w:rsid w:val="00644672"/>
    <w:rsid w:val="00644A75"/>
    <w:rsid w:val="00645CDD"/>
    <w:rsid w:val="006462F9"/>
    <w:rsid w:val="0064669F"/>
    <w:rsid w:val="00651F7F"/>
    <w:rsid w:val="00652834"/>
    <w:rsid w:val="00652EEC"/>
    <w:rsid w:val="006533BF"/>
    <w:rsid w:val="006542F4"/>
    <w:rsid w:val="00657D67"/>
    <w:rsid w:val="00665063"/>
    <w:rsid w:val="006669D6"/>
    <w:rsid w:val="00667D76"/>
    <w:rsid w:val="0067296C"/>
    <w:rsid w:val="00674065"/>
    <w:rsid w:val="00674DD5"/>
    <w:rsid w:val="00676248"/>
    <w:rsid w:val="00676F6D"/>
    <w:rsid w:val="00677BE6"/>
    <w:rsid w:val="0068077B"/>
    <w:rsid w:val="00690B69"/>
    <w:rsid w:val="00693FCF"/>
    <w:rsid w:val="00697EEB"/>
    <w:rsid w:val="006A38A7"/>
    <w:rsid w:val="006A4342"/>
    <w:rsid w:val="006A682C"/>
    <w:rsid w:val="006B650D"/>
    <w:rsid w:val="006B780C"/>
    <w:rsid w:val="006C20BC"/>
    <w:rsid w:val="006C2A4F"/>
    <w:rsid w:val="006C5A15"/>
    <w:rsid w:val="006C798C"/>
    <w:rsid w:val="006D299F"/>
    <w:rsid w:val="006D4199"/>
    <w:rsid w:val="006D5251"/>
    <w:rsid w:val="006D6F92"/>
    <w:rsid w:val="006E3E1C"/>
    <w:rsid w:val="006E4BCA"/>
    <w:rsid w:val="006E4EAC"/>
    <w:rsid w:val="006E5441"/>
    <w:rsid w:val="006E645A"/>
    <w:rsid w:val="006F120F"/>
    <w:rsid w:val="006F5722"/>
    <w:rsid w:val="007054EF"/>
    <w:rsid w:val="00707F51"/>
    <w:rsid w:val="00713B71"/>
    <w:rsid w:val="007169E2"/>
    <w:rsid w:val="00716D83"/>
    <w:rsid w:val="00717B5A"/>
    <w:rsid w:val="0072053A"/>
    <w:rsid w:val="0072218C"/>
    <w:rsid w:val="0072257B"/>
    <w:rsid w:val="00723BAD"/>
    <w:rsid w:val="00725A8A"/>
    <w:rsid w:val="007266AA"/>
    <w:rsid w:val="007376F3"/>
    <w:rsid w:val="00745DD3"/>
    <w:rsid w:val="0074603F"/>
    <w:rsid w:val="00750168"/>
    <w:rsid w:val="007519FC"/>
    <w:rsid w:val="00753C66"/>
    <w:rsid w:val="00757429"/>
    <w:rsid w:val="00757CD7"/>
    <w:rsid w:val="007629FC"/>
    <w:rsid w:val="00767DD0"/>
    <w:rsid w:val="00770CCB"/>
    <w:rsid w:val="0078185A"/>
    <w:rsid w:val="00781A7E"/>
    <w:rsid w:val="00786C01"/>
    <w:rsid w:val="00791933"/>
    <w:rsid w:val="0079388F"/>
    <w:rsid w:val="007A0BD5"/>
    <w:rsid w:val="007A2C56"/>
    <w:rsid w:val="007A46B6"/>
    <w:rsid w:val="007A51CD"/>
    <w:rsid w:val="007B06BE"/>
    <w:rsid w:val="007B1379"/>
    <w:rsid w:val="007B3724"/>
    <w:rsid w:val="007B78C1"/>
    <w:rsid w:val="007C4392"/>
    <w:rsid w:val="007D04A7"/>
    <w:rsid w:val="007D2375"/>
    <w:rsid w:val="007D3DF7"/>
    <w:rsid w:val="007D509F"/>
    <w:rsid w:val="007E1B38"/>
    <w:rsid w:val="007E6C23"/>
    <w:rsid w:val="007F0389"/>
    <w:rsid w:val="007F338F"/>
    <w:rsid w:val="007F573F"/>
    <w:rsid w:val="007F5995"/>
    <w:rsid w:val="007F7098"/>
    <w:rsid w:val="008058BF"/>
    <w:rsid w:val="00807C17"/>
    <w:rsid w:val="00812739"/>
    <w:rsid w:val="00813888"/>
    <w:rsid w:val="0081688A"/>
    <w:rsid w:val="00816BB3"/>
    <w:rsid w:val="00816F55"/>
    <w:rsid w:val="00820676"/>
    <w:rsid w:val="00820BDE"/>
    <w:rsid w:val="008253F9"/>
    <w:rsid w:val="00825FA0"/>
    <w:rsid w:val="00833339"/>
    <w:rsid w:val="00833E91"/>
    <w:rsid w:val="00844776"/>
    <w:rsid w:val="008448D9"/>
    <w:rsid w:val="0085489E"/>
    <w:rsid w:val="00860CCC"/>
    <w:rsid w:val="00861FF5"/>
    <w:rsid w:val="0086444D"/>
    <w:rsid w:val="0086462A"/>
    <w:rsid w:val="0086540D"/>
    <w:rsid w:val="00872A9C"/>
    <w:rsid w:val="008743BB"/>
    <w:rsid w:val="00883419"/>
    <w:rsid w:val="00884B15"/>
    <w:rsid w:val="008850D0"/>
    <w:rsid w:val="00885273"/>
    <w:rsid w:val="008861A3"/>
    <w:rsid w:val="00892B90"/>
    <w:rsid w:val="008A6C41"/>
    <w:rsid w:val="008B1D06"/>
    <w:rsid w:val="008B29D7"/>
    <w:rsid w:val="008B51D6"/>
    <w:rsid w:val="008C049C"/>
    <w:rsid w:val="008C430E"/>
    <w:rsid w:val="008D05AE"/>
    <w:rsid w:val="008D412D"/>
    <w:rsid w:val="008D62C1"/>
    <w:rsid w:val="008D662B"/>
    <w:rsid w:val="008E585F"/>
    <w:rsid w:val="008E6B15"/>
    <w:rsid w:val="008F4968"/>
    <w:rsid w:val="008F522B"/>
    <w:rsid w:val="008F5F25"/>
    <w:rsid w:val="00900DE6"/>
    <w:rsid w:val="00902FC6"/>
    <w:rsid w:val="009037BA"/>
    <w:rsid w:val="009037C9"/>
    <w:rsid w:val="00903DA6"/>
    <w:rsid w:val="00905511"/>
    <w:rsid w:val="00907303"/>
    <w:rsid w:val="00914545"/>
    <w:rsid w:val="0091614D"/>
    <w:rsid w:val="009178B3"/>
    <w:rsid w:val="00917F45"/>
    <w:rsid w:val="009318E4"/>
    <w:rsid w:val="0093378A"/>
    <w:rsid w:val="00933E7C"/>
    <w:rsid w:val="00940C24"/>
    <w:rsid w:val="00942578"/>
    <w:rsid w:val="00942D24"/>
    <w:rsid w:val="009473A2"/>
    <w:rsid w:val="00951BB5"/>
    <w:rsid w:val="00951EEC"/>
    <w:rsid w:val="0095207B"/>
    <w:rsid w:val="009527C4"/>
    <w:rsid w:val="00954F30"/>
    <w:rsid w:val="009602AA"/>
    <w:rsid w:val="00964839"/>
    <w:rsid w:val="00964914"/>
    <w:rsid w:val="009733AF"/>
    <w:rsid w:val="00973C74"/>
    <w:rsid w:val="00973D84"/>
    <w:rsid w:val="00981AB6"/>
    <w:rsid w:val="00981FED"/>
    <w:rsid w:val="00985F93"/>
    <w:rsid w:val="00990BF0"/>
    <w:rsid w:val="00991380"/>
    <w:rsid w:val="00992095"/>
    <w:rsid w:val="00993011"/>
    <w:rsid w:val="009978FD"/>
    <w:rsid w:val="009A022F"/>
    <w:rsid w:val="009A1170"/>
    <w:rsid w:val="009A1CB0"/>
    <w:rsid w:val="009A1F53"/>
    <w:rsid w:val="009A2E29"/>
    <w:rsid w:val="009A465C"/>
    <w:rsid w:val="009A64CF"/>
    <w:rsid w:val="009A7D6F"/>
    <w:rsid w:val="009B01B3"/>
    <w:rsid w:val="009B2EF0"/>
    <w:rsid w:val="009B3CB8"/>
    <w:rsid w:val="009C4C07"/>
    <w:rsid w:val="009C550C"/>
    <w:rsid w:val="009D1911"/>
    <w:rsid w:val="009E0E6C"/>
    <w:rsid w:val="009E26D2"/>
    <w:rsid w:val="009E6F37"/>
    <w:rsid w:val="009E7129"/>
    <w:rsid w:val="009F359B"/>
    <w:rsid w:val="00A03247"/>
    <w:rsid w:val="00A05951"/>
    <w:rsid w:val="00A065EA"/>
    <w:rsid w:val="00A14D91"/>
    <w:rsid w:val="00A21D7B"/>
    <w:rsid w:val="00A231DE"/>
    <w:rsid w:val="00A27303"/>
    <w:rsid w:val="00A31D47"/>
    <w:rsid w:val="00A31E7F"/>
    <w:rsid w:val="00A32D23"/>
    <w:rsid w:val="00A33DC9"/>
    <w:rsid w:val="00A35E71"/>
    <w:rsid w:val="00A4043F"/>
    <w:rsid w:val="00A4245E"/>
    <w:rsid w:val="00A464B4"/>
    <w:rsid w:val="00A51215"/>
    <w:rsid w:val="00A513FF"/>
    <w:rsid w:val="00A519F0"/>
    <w:rsid w:val="00A56F8D"/>
    <w:rsid w:val="00A5766C"/>
    <w:rsid w:val="00A71E1F"/>
    <w:rsid w:val="00A77C61"/>
    <w:rsid w:val="00A93770"/>
    <w:rsid w:val="00A94FD4"/>
    <w:rsid w:val="00A97D5B"/>
    <w:rsid w:val="00AA075F"/>
    <w:rsid w:val="00AA0D0E"/>
    <w:rsid w:val="00AA492B"/>
    <w:rsid w:val="00AA4F39"/>
    <w:rsid w:val="00AA50BA"/>
    <w:rsid w:val="00AA5D04"/>
    <w:rsid w:val="00AA7CD3"/>
    <w:rsid w:val="00AB2152"/>
    <w:rsid w:val="00AB25C6"/>
    <w:rsid w:val="00AB299C"/>
    <w:rsid w:val="00AB2A83"/>
    <w:rsid w:val="00AB32E9"/>
    <w:rsid w:val="00AB44B3"/>
    <w:rsid w:val="00AB495E"/>
    <w:rsid w:val="00AB570E"/>
    <w:rsid w:val="00AB7255"/>
    <w:rsid w:val="00AC0744"/>
    <w:rsid w:val="00AC48FA"/>
    <w:rsid w:val="00AC4DF6"/>
    <w:rsid w:val="00AC687C"/>
    <w:rsid w:val="00AC6DFF"/>
    <w:rsid w:val="00AC7E0A"/>
    <w:rsid w:val="00AE16D7"/>
    <w:rsid w:val="00AE51BD"/>
    <w:rsid w:val="00AF04C9"/>
    <w:rsid w:val="00AF46A3"/>
    <w:rsid w:val="00AF66D6"/>
    <w:rsid w:val="00AF6F91"/>
    <w:rsid w:val="00B01D8B"/>
    <w:rsid w:val="00B06229"/>
    <w:rsid w:val="00B1007B"/>
    <w:rsid w:val="00B10DCA"/>
    <w:rsid w:val="00B14994"/>
    <w:rsid w:val="00B157B1"/>
    <w:rsid w:val="00B172BD"/>
    <w:rsid w:val="00B17CBF"/>
    <w:rsid w:val="00B21FC6"/>
    <w:rsid w:val="00B2241F"/>
    <w:rsid w:val="00B23BC6"/>
    <w:rsid w:val="00B267CD"/>
    <w:rsid w:val="00B27C14"/>
    <w:rsid w:val="00B34C2E"/>
    <w:rsid w:val="00B353E9"/>
    <w:rsid w:val="00B42D83"/>
    <w:rsid w:val="00B501DD"/>
    <w:rsid w:val="00B55DFC"/>
    <w:rsid w:val="00B6354D"/>
    <w:rsid w:val="00B63897"/>
    <w:rsid w:val="00B63C37"/>
    <w:rsid w:val="00B6578F"/>
    <w:rsid w:val="00B665BE"/>
    <w:rsid w:val="00B713FF"/>
    <w:rsid w:val="00B7463B"/>
    <w:rsid w:val="00B7539E"/>
    <w:rsid w:val="00B81239"/>
    <w:rsid w:val="00B8429D"/>
    <w:rsid w:val="00B92861"/>
    <w:rsid w:val="00B92D95"/>
    <w:rsid w:val="00B952D5"/>
    <w:rsid w:val="00B968B9"/>
    <w:rsid w:val="00B96E4C"/>
    <w:rsid w:val="00BA1D2E"/>
    <w:rsid w:val="00BA3FEC"/>
    <w:rsid w:val="00BA4E19"/>
    <w:rsid w:val="00BB2346"/>
    <w:rsid w:val="00BB33E6"/>
    <w:rsid w:val="00BC12F5"/>
    <w:rsid w:val="00BC3456"/>
    <w:rsid w:val="00BC40AD"/>
    <w:rsid w:val="00BC49BC"/>
    <w:rsid w:val="00BC70E8"/>
    <w:rsid w:val="00BD1856"/>
    <w:rsid w:val="00BD1EE1"/>
    <w:rsid w:val="00BD1FD6"/>
    <w:rsid w:val="00BD2634"/>
    <w:rsid w:val="00BD2CD2"/>
    <w:rsid w:val="00BD54FC"/>
    <w:rsid w:val="00BD6E76"/>
    <w:rsid w:val="00BE0500"/>
    <w:rsid w:val="00BE1EC2"/>
    <w:rsid w:val="00BF1EAA"/>
    <w:rsid w:val="00BF3A3A"/>
    <w:rsid w:val="00BF5B07"/>
    <w:rsid w:val="00BF6EBF"/>
    <w:rsid w:val="00C0149C"/>
    <w:rsid w:val="00C02522"/>
    <w:rsid w:val="00C1152C"/>
    <w:rsid w:val="00C165CB"/>
    <w:rsid w:val="00C1677D"/>
    <w:rsid w:val="00C17B68"/>
    <w:rsid w:val="00C20F69"/>
    <w:rsid w:val="00C213EA"/>
    <w:rsid w:val="00C216C2"/>
    <w:rsid w:val="00C21F2A"/>
    <w:rsid w:val="00C30B5F"/>
    <w:rsid w:val="00C30B8C"/>
    <w:rsid w:val="00C3544A"/>
    <w:rsid w:val="00C431F5"/>
    <w:rsid w:val="00C4482B"/>
    <w:rsid w:val="00C463C7"/>
    <w:rsid w:val="00C46ECA"/>
    <w:rsid w:val="00C474FD"/>
    <w:rsid w:val="00C57CA0"/>
    <w:rsid w:val="00C60D74"/>
    <w:rsid w:val="00C71285"/>
    <w:rsid w:val="00C73D28"/>
    <w:rsid w:val="00C829C4"/>
    <w:rsid w:val="00C91A71"/>
    <w:rsid w:val="00C93A4D"/>
    <w:rsid w:val="00CA1C3C"/>
    <w:rsid w:val="00CA1F02"/>
    <w:rsid w:val="00CA215A"/>
    <w:rsid w:val="00CA4AF5"/>
    <w:rsid w:val="00CA5357"/>
    <w:rsid w:val="00CA64FC"/>
    <w:rsid w:val="00CA79BC"/>
    <w:rsid w:val="00CC0E45"/>
    <w:rsid w:val="00CC27E3"/>
    <w:rsid w:val="00CC59A9"/>
    <w:rsid w:val="00CD1E39"/>
    <w:rsid w:val="00CD28FC"/>
    <w:rsid w:val="00CD3679"/>
    <w:rsid w:val="00CD3B0B"/>
    <w:rsid w:val="00CE373A"/>
    <w:rsid w:val="00CE6B9E"/>
    <w:rsid w:val="00CE6EA9"/>
    <w:rsid w:val="00CE7234"/>
    <w:rsid w:val="00CF1317"/>
    <w:rsid w:val="00CF3DD0"/>
    <w:rsid w:val="00CF42F5"/>
    <w:rsid w:val="00D0180A"/>
    <w:rsid w:val="00D02787"/>
    <w:rsid w:val="00D1586C"/>
    <w:rsid w:val="00D17B3A"/>
    <w:rsid w:val="00D22119"/>
    <w:rsid w:val="00D25CE9"/>
    <w:rsid w:val="00D25EBB"/>
    <w:rsid w:val="00D32728"/>
    <w:rsid w:val="00D34DDC"/>
    <w:rsid w:val="00D359DA"/>
    <w:rsid w:val="00D363D5"/>
    <w:rsid w:val="00D43821"/>
    <w:rsid w:val="00D44052"/>
    <w:rsid w:val="00D45B17"/>
    <w:rsid w:val="00D50E72"/>
    <w:rsid w:val="00D52FFE"/>
    <w:rsid w:val="00D57BF3"/>
    <w:rsid w:val="00D619D0"/>
    <w:rsid w:val="00D62BDF"/>
    <w:rsid w:val="00D630B7"/>
    <w:rsid w:val="00D64193"/>
    <w:rsid w:val="00D6435B"/>
    <w:rsid w:val="00D7145A"/>
    <w:rsid w:val="00D71593"/>
    <w:rsid w:val="00D87B54"/>
    <w:rsid w:val="00D92CC1"/>
    <w:rsid w:val="00D93563"/>
    <w:rsid w:val="00D95BA5"/>
    <w:rsid w:val="00DA0DE4"/>
    <w:rsid w:val="00DA2139"/>
    <w:rsid w:val="00DA2699"/>
    <w:rsid w:val="00DA292B"/>
    <w:rsid w:val="00DA60F7"/>
    <w:rsid w:val="00DB212B"/>
    <w:rsid w:val="00DB2187"/>
    <w:rsid w:val="00DB6CE6"/>
    <w:rsid w:val="00DC4A8F"/>
    <w:rsid w:val="00DD08A5"/>
    <w:rsid w:val="00DD458F"/>
    <w:rsid w:val="00DD5BAC"/>
    <w:rsid w:val="00DE2B1F"/>
    <w:rsid w:val="00DE6033"/>
    <w:rsid w:val="00DF0617"/>
    <w:rsid w:val="00DF4ACC"/>
    <w:rsid w:val="00E00150"/>
    <w:rsid w:val="00E014F9"/>
    <w:rsid w:val="00E018D7"/>
    <w:rsid w:val="00E10DE3"/>
    <w:rsid w:val="00E1575B"/>
    <w:rsid w:val="00E16513"/>
    <w:rsid w:val="00E168E4"/>
    <w:rsid w:val="00E3060C"/>
    <w:rsid w:val="00E354DF"/>
    <w:rsid w:val="00E40284"/>
    <w:rsid w:val="00E4171D"/>
    <w:rsid w:val="00E44831"/>
    <w:rsid w:val="00E4693F"/>
    <w:rsid w:val="00E474CD"/>
    <w:rsid w:val="00E50400"/>
    <w:rsid w:val="00E506D0"/>
    <w:rsid w:val="00E51028"/>
    <w:rsid w:val="00E5133D"/>
    <w:rsid w:val="00E53411"/>
    <w:rsid w:val="00E54D8C"/>
    <w:rsid w:val="00E55A20"/>
    <w:rsid w:val="00E561D5"/>
    <w:rsid w:val="00E574BD"/>
    <w:rsid w:val="00E60631"/>
    <w:rsid w:val="00E60EF6"/>
    <w:rsid w:val="00E613A7"/>
    <w:rsid w:val="00E61E66"/>
    <w:rsid w:val="00E72EE3"/>
    <w:rsid w:val="00E774B0"/>
    <w:rsid w:val="00E85A63"/>
    <w:rsid w:val="00E86020"/>
    <w:rsid w:val="00E871B5"/>
    <w:rsid w:val="00E871F7"/>
    <w:rsid w:val="00E875AA"/>
    <w:rsid w:val="00E90855"/>
    <w:rsid w:val="00E947AB"/>
    <w:rsid w:val="00E95850"/>
    <w:rsid w:val="00E958EE"/>
    <w:rsid w:val="00E96124"/>
    <w:rsid w:val="00E971E8"/>
    <w:rsid w:val="00EA1671"/>
    <w:rsid w:val="00EB0286"/>
    <w:rsid w:val="00EB1208"/>
    <w:rsid w:val="00EB3CDE"/>
    <w:rsid w:val="00EB66FF"/>
    <w:rsid w:val="00EB6C55"/>
    <w:rsid w:val="00EB7F4F"/>
    <w:rsid w:val="00EC2378"/>
    <w:rsid w:val="00EC4222"/>
    <w:rsid w:val="00EC72B7"/>
    <w:rsid w:val="00ED1183"/>
    <w:rsid w:val="00ED3543"/>
    <w:rsid w:val="00ED5074"/>
    <w:rsid w:val="00ED74BE"/>
    <w:rsid w:val="00F04B55"/>
    <w:rsid w:val="00F04C87"/>
    <w:rsid w:val="00F13D9B"/>
    <w:rsid w:val="00F15368"/>
    <w:rsid w:val="00F164F3"/>
    <w:rsid w:val="00F218CA"/>
    <w:rsid w:val="00F21E92"/>
    <w:rsid w:val="00F24316"/>
    <w:rsid w:val="00F24665"/>
    <w:rsid w:val="00F279D2"/>
    <w:rsid w:val="00F35947"/>
    <w:rsid w:val="00F402C4"/>
    <w:rsid w:val="00F41093"/>
    <w:rsid w:val="00F41F59"/>
    <w:rsid w:val="00F44DF5"/>
    <w:rsid w:val="00F5555B"/>
    <w:rsid w:val="00F56FDC"/>
    <w:rsid w:val="00F643BD"/>
    <w:rsid w:val="00F66DF2"/>
    <w:rsid w:val="00F71B63"/>
    <w:rsid w:val="00F7295B"/>
    <w:rsid w:val="00F7508E"/>
    <w:rsid w:val="00F76DF4"/>
    <w:rsid w:val="00F83A03"/>
    <w:rsid w:val="00F85CBC"/>
    <w:rsid w:val="00F95AFD"/>
    <w:rsid w:val="00FA02F6"/>
    <w:rsid w:val="00FA0BB5"/>
    <w:rsid w:val="00FB04FC"/>
    <w:rsid w:val="00FB432F"/>
    <w:rsid w:val="00FB4E8C"/>
    <w:rsid w:val="00FB5715"/>
    <w:rsid w:val="00FC4810"/>
    <w:rsid w:val="00FD1E9F"/>
    <w:rsid w:val="00FD4163"/>
    <w:rsid w:val="00FD4E94"/>
    <w:rsid w:val="00FF0942"/>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B3B841"/>
  <w15:docId w15:val="{996606C7-FF82-4814-9B7B-A7DA4BC023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t-PT" w:eastAsia="pt-P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line="360" w:lineRule="auto"/>
      <w:jc w:val="both"/>
    </w:pPr>
    <w:rPr>
      <w:rFonts w:ascii="Arial Narrow" w:hAnsi="Arial Narrow"/>
      <w:sz w:val="22"/>
      <w:szCs w:val="24"/>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Cabealho11">
    <w:name w:val="Cabeçalho 11"/>
    <w:basedOn w:val="Normal"/>
    <w:next w:val="Normal"/>
    <w:qFormat/>
    <w:pPr>
      <w:keepNext/>
      <w:spacing w:before="240" w:after="60"/>
      <w:outlineLvl w:val="0"/>
    </w:pPr>
    <w:rPr>
      <w:rFonts w:ascii="Arial" w:hAnsi="Arial" w:cs="Arial"/>
      <w:b/>
      <w:bCs/>
      <w:kern w:val="32"/>
      <w:sz w:val="32"/>
      <w:szCs w:val="32"/>
    </w:rPr>
  </w:style>
  <w:style w:type="paragraph" w:customStyle="1" w:styleId="Cabealho21">
    <w:name w:val="Cabeçalho 21"/>
    <w:basedOn w:val="Normal"/>
    <w:next w:val="Normal"/>
    <w:qFormat/>
    <w:pPr>
      <w:keepNext/>
      <w:spacing w:before="240" w:after="60"/>
      <w:outlineLvl w:val="1"/>
    </w:pPr>
    <w:rPr>
      <w:rFonts w:ascii="Arial" w:hAnsi="Arial" w:cs="Arial"/>
      <w:b/>
      <w:bCs/>
      <w:i/>
      <w:iCs/>
      <w:sz w:val="28"/>
      <w:szCs w:val="28"/>
    </w:rPr>
  </w:style>
  <w:style w:type="paragraph" w:customStyle="1" w:styleId="Cabealho31">
    <w:name w:val="Cabeçalho 31"/>
    <w:basedOn w:val="Normal"/>
    <w:next w:val="Normal"/>
    <w:qFormat/>
    <w:pPr>
      <w:keepNext/>
      <w:spacing w:before="240" w:after="60"/>
      <w:outlineLvl w:val="2"/>
    </w:pPr>
    <w:rPr>
      <w:rFonts w:ascii="Arial" w:hAnsi="Arial" w:cs="Arial"/>
      <w:b/>
      <w:bCs/>
      <w:sz w:val="26"/>
      <w:szCs w:val="26"/>
    </w:rPr>
  </w:style>
  <w:style w:type="character" w:customStyle="1" w:styleId="EstiloArialNarrow11pt">
    <w:name w:val="Estilo Arial Narrow 11 pt"/>
    <w:rPr>
      <w:rFonts w:ascii="Arial Narrow" w:hAnsi="Arial Narrow"/>
      <w:sz w:val="22"/>
    </w:rPr>
  </w:style>
  <w:style w:type="paragraph" w:styleId="Cabealho">
    <w:name w:val="header"/>
    <w:basedOn w:val="Normal"/>
    <w:link w:val="CabealhoCarter"/>
    <w:uiPriority w:val="99"/>
    <w:pPr>
      <w:tabs>
        <w:tab w:val="center" w:pos="4252"/>
        <w:tab w:val="right" w:pos="8504"/>
      </w:tabs>
    </w:pPr>
    <w:rPr>
      <w:lang w:val="x-none" w:eastAsia="x-none"/>
    </w:rPr>
  </w:style>
  <w:style w:type="paragraph" w:styleId="Rodap">
    <w:name w:val="footer"/>
    <w:basedOn w:val="Normal"/>
    <w:link w:val="RodapCarter1"/>
    <w:uiPriority w:val="99"/>
    <w:pPr>
      <w:tabs>
        <w:tab w:val="center" w:pos="4252"/>
        <w:tab w:val="right" w:pos="8504"/>
      </w:tabs>
    </w:pPr>
    <w:rPr>
      <w:lang w:val="x-none" w:eastAsia="x-none"/>
    </w:rPr>
  </w:style>
  <w:style w:type="paragraph" w:customStyle="1" w:styleId="T4">
    <w:name w:val="T4"/>
    <w:basedOn w:val="Normal"/>
    <w:pPr>
      <w:jc w:val="center"/>
    </w:pPr>
    <w:rPr>
      <w:b/>
      <w:szCs w:val="22"/>
    </w:rPr>
  </w:style>
  <w:style w:type="character" w:styleId="Nmerodepgina">
    <w:name w:val="page number"/>
    <w:basedOn w:val="Tipodeletrapredefinidodopargrafo"/>
  </w:style>
  <w:style w:type="character" w:styleId="Refdecomentrio">
    <w:name w:val="annotation reference"/>
    <w:rPr>
      <w:sz w:val="16"/>
      <w:szCs w:val="16"/>
    </w:rPr>
  </w:style>
  <w:style w:type="paragraph" w:styleId="Textodecomentrio">
    <w:name w:val="annotation text"/>
    <w:basedOn w:val="Normal"/>
    <w:link w:val="TextodecomentrioCarter"/>
    <w:rPr>
      <w:sz w:val="20"/>
      <w:szCs w:val="20"/>
    </w:rPr>
  </w:style>
  <w:style w:type="paragraph" w:styleId="Assuntodecomentrio">
    <w:name w:val="annotation subject"/>
    <w:basedOn w:val="Textodecomentrio"/>
    <w:next w:val="Textodecomentrio"/>
    <w:semiHidden/>
    <w:rPr>
      <w:b/>
      <w:bCs/>
    </w:rPr>
  </w:style>
  <w:style w:type="paragraph" w:styleId="Textodebalo">
    <w:name w:val="Balloon Text"/>
    <w:basedOn w:val="Normal"/>
    <w:semiHidden/>
    <w:rPr>
      <w:rFonts w:ascii="Tahoma" w:hAnsi="Tahoma" w:cs="Tahoma"/>
      <w:sz w:val="16"/>
      <w:szCs w:val="16"/>
    </w:rPr>
  </w:style>
  <w:style w:type="paragraph" w:customStyle="1" w:styleId="T1">
    <w:name w:val="T1"/>
    <w:basedOn w:val="Normal"/>
    <w:pPr>
      <w:jc w:val="center"/>
    </w:pPr>
    <w:rPr>
      <w:b/>
    </w:rPr>
  </w:style>
  <w:style w:type="paragraph" w:styleId="ndice1">
    <w:name w:val="toc 1"/>
    <w:basedOn w:val="Normal"/>
    <w:next w:val="Normal"/>
    <w:autoRedefine/>
    <w:uiPriority w:val="39"/>
    <w:rsid w:val="00414910"/>
    <w:pPr>
      <w:tabs>
        <w:tab w:val="left" w:pos="561"/>
        <w:tab w:val="right" w:leader="dot" w:pos="8976"/>
      </w:tabs>
      <w:spacing w:line="480" w:lineRule="auto"/>
    </w:pPr>
    <w:rPr>
      <w:noProof/>
    </w:rPr>
  </w:style>
  <w:style w:type="character" w:styleId="Hiperligao">
    <w:name w:val="Hyperlink"/>
    <w:uiPriority w:val="99"/>
    <w:rPr>
      <w:color w:val="0000FF"/>
      <w:u w:val="single"/>
    </w:rPr>
  </w:style>
  <w:style w:type="paragraph" w:styleId="Mapadodocumento">
    <w:name w:val="Document Map"/>
    <w:basedOn w:val="Normal"/>
    <w:semiHidden/>
    <w:rsid w:val="0034178B"/>
    <w:pPr>
      <w:shd w:val="clear" w:color="auto" w:fill="000080"/>
    </w:pPr>
    <w:rPr>
      <w:rFonts w:ascii="Tahoma" w:hAnsi="Tahoma" w:cs="Tahoma"/>
      <w:sz w:val="20"/>
      <w:szCs w:val="20"/>
    </w:rPr>
  </w:style>
  <w:style w:type="paragraph" w:styleId="Corpodetexto">
    <w:name w:val="Body Text"/>
    <w:basedOn w:val="Normal"/>
    <w:rsid w:val="005E259E"/>
    <w:pPr>
      <w:widowControl w:val="0"/>
      <w:autoSpaceDE w:val="0"/>
      <w:autoSpaceDN w:val="0"/>
      <w:adjustRightInd w:val="0"/>
      <w:spacing w:after="120" w:line="240" w:lineRule="auto"/>
      <w:jc w:val="left"/>
    </w:pPr>
    <w:rPr>
      <w:rFonts w:ascii="Times New Roman" w:hAnsi="Times New Roman"/>
      <w:sz w:val="20"/>
      <w:szCs w:val="20"/>
    </w:rPr>
  </w:style>
  <w:style w:type="paragraph" w:customStyle="1" w:styleId="PargrafodaLista1">
    <w:name w:val="Parágrafo da Lista1"/>
    <w:basedOn w:val="Normal"/>
    <w:qFormat/>
    <w:rsid w:val="00962B2A"/>
    <w:pPr>
      <w:widowControl w:val="0"/>
      <w:autoSpaceDE w:val="0"/>
      <w:autoSpaceDN w:val="0"/>
      <w:adjustRightInd w:val="0"/>
      <w:spacing w:line="240" w:lineRule="auto"/>
      <w:ind w:left="708"/>
      <w:jc w:val="left"/>
    </w:pPr>
    <w:rPr>
      <w:rFonts w:ascii="Times New Roman" w:hAnsi="Times New Roman"/>
      <w:sz w:val="20"/>
      <w:szCs w:val="20"/>
    </w:rPr>
  </w:style>
  <w:style w:type="paragraph" w:customStyle="1" w:styleId="PargrafodaLista2">
    <w:name w:val="Parágrafo da Lista2"/>
    <w:basedOn w:val="Normal"/>
    <w:rsid w:val="00F0155E"/>
    <w:pPr>
      <w:spacing w:line="240" w:lineRule="auto"/>
      <w:ind w:left="720"/>
      <w:contextualSpacing/>
      <w:jc w:val="left"/>
    </w:pPr>
    <w:rPr>
      <w:rFonts w:ascii="Cambria" w:hAnsi="Cambria"/>
      <w:sz w:val="24"/>
      <w:lang w:eastAsia="en-US"/>
    </w:rPr>
  </w:style>
  <w:style w:type="table" w:customStyle="1" w:styleId="Tabelacomgrelha1">
    <w:name w:val="Tabela com grelha1"/>
    <w:basedOn w:val="Tabelanormal"/>
    <w:rsid w:val="00A15C11"/>
    <w:pPr>
      <w:spacing w:line="36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rsid w:val="00D47051"/>
    <w:pPr>
      <w:spacing w:before="100" w:beforeAutospacing="1" w:after="100" w:afterAutospacing="1" w:line="240" w:lineRule="auto"/>
      <w:jc w:val="left"/>
    </w:pPr>
    <w:rPr>
      <w:rFonts w:ascii="Times New Roman" w:hAnsi="Times New Roman"/>
      <w:color w:val="000000"/>
      <w:sz w:val="24"/>
    </w:rPr>
  </w:style>
  <w:style w:type="character" w:styleId="Forte">
    <w:name w:val="Strong"/>
    <w:qFormat/>
    <w:rsid w:val="00D47051"/>
    <w:rPr>
      <w:b/>
      <w:bCs/>
    </w:rPr>
  </w:style>
  <w:style w:type="paragraph" w:styleId="Textodenotaderodap">
    <w:name w:val="footnote text"/>
    <w:basedOn w:val="Normal"/>
    <w:link w:val="TextodenotaderodapCarter"/>
    <w:uiPriority w:val="99"/>
    <w:semiHidden/>
    <w:rsid w:val="003E11F3"/>
    <w:rPr>
      <w:sz w:val="20"/>
      <w:szCs w:val="20"/>
    </w:rPr>
  </w:style>
  <w:style w:type="character" w:styleId="Refdenotaderodap">
    <w:name w:val="footnote reference"/>
    <w:uiPriority w:val="99"/>
    <w:rsid w:val="003E11F3"/>
    <w:rPr>
      <w:vertAlign w:val="superscript"/>
    </w:rPr>
  </w:style>
  <w:style w:type="character" w:customStyle="1" w:styleId="CabealhoCarter">
    <w:name w:val="Cabeçalho Caráter"/>
    <w:link w:val="Cabealho"/>
    <w:uiPriority w:val="99"/>
    <w:rsid w:val="00676248"/>
    <w:rPr>
      <w:rFonts w:ascii="Arial Narrow" w:hAnsi="Arial Narrow"/>
      <w:sz w:val="22"/>
      <w:szCs w:val="24"/>
    </w:rPr>
  </w:style>
  <w:style w:type="character" w:customStyle="1" w:styleId="RodapCarter1">
    <w:name w:val="Rodapé Caráter1"/>
    <w:link w:val="Rodap"/>
    <w:uiPriority w:val="99"/>
    <w:rsid w:val="00676248"/>
    <w:rPr>
      <w:rFonts w:ascii="Arial Narrow" w:hAnsi="Arial Narrow"/>
      <w:sz w:val="22"/>
      <w:szCs w:val="24"/>
    </w:rPr>
  </w:style>
  <w:style w:type="paragraph" w:styleId="Textodenotadefim">
    <w:name w:val="endnote text"/>
    <w:basedOn w:val="Normal"/>
    <w:link w:val="TextodenotadefimCarter"/>
    <w:rsid w:val="00B23BC6"/>
    <w:rPr>
      <w:sz w:val="20"/>
      <w:szCs w:val="20"/>
      <w:lang w:val="x-none" w:eastAsia="x-none"/>
    </w:rPr>
  </w:style>
  <w:style w:type="character" w:customStyle="1" w:styleId="TextodenotadefimCarter">
    <w:name w:val="Texto de nota de fim Caráter"/>
    <w:link w:val="Textodenotadefim"/>
    <w:rsid w:val="00B23BC6"/>
    <w:rPr>
      <w:rFonts w:ascii="Arial Narrow" w:hAnsi="Arial Narrow"/>
    </w:rPr>
  </w:style>
  <w:style w:type="character" w:styleId="Refdenotadefim">
    <w:name w:val="endnote reference"/>
    <w:rsid w:val="00B23BC6"/>
    <w:rPr>
      <w:vertAlign w:val="superscript"/>
    </w:rPr>
  </w:style>
  <w:style w:type="character" w:customStyle="1" w:styleId="TextodenotaderodapCarter">
    <w:name w:val="Texto de nota de rodapé Caráter"/>
    <w:link w:val="Textodenotaderodap"/>
    <w:uiPriority w:val="99"/>
    <w:semiHidden/>
    <w:rsid w:val="00AC0744"/>
    <w:rPr>
      <w:rFonts w:ascii="Arial Narrow" w:hAnsi="Arial Narrow"/>
    </w:rPr>
  </w:style>
  <w:style w:type="paragraph" w:styleId="PargrafodaLista">
    <w:name w:val="List Paragraph"/>
    <w:basedOn w:val="Normal"/>
    <w:uiPriority w:val="34"/>
    <w:qFormat/>
    <w:rsid w:val="00954F30"/>
    <w:pPr>
      <w:spacing w:line="240" w:lineRule="auto"/>
      <w:ind w:left="720"/>
      <w:contextualSpacing/>
      <w:jc w:val="left"/>
    </w:pPr>
    <w:rPr>
      <w:rFonts w:ascii="Times New Roman" w:hAnsi="Times New Roman"/>
      <w:sz w:val="24"/>
    </w:rPr>
  </w:style>
  <w:style w:type="paragraph" w:styleId="Reviso">
    <w:name w:val="Revision"/>
    <w:hidden/>
    <w:uiPriority w:val="99"/>
    <w:semiHidden/>
    <w:rsid w:val="00EB3CDE"/>
    <w:rPr>
      <w:rFonts w:ascii="Arial Narrow" w:hAnsi="Arial Narrow"/>
      <w:sz w:val="22"/>
      <w:szCs w:val="24"/>
    </w:rPr>
  </w:style>
  <w:style w:type="paragraph" w:customStyle="1" w:styleId="t10">
    <w:name w:val="t1"/>
    <w:basedOn w:val="Normal"/>
    <w:rsid w:val="00EC2378"/>
    <w:pPr>
      <w:jc w:val="center"/>
    </w:pPr>
    <w:rPr>
      <w:rFonts w:eastAsia="Calibri"/>
      <w:b/>
      <w:bCs/>
      <w:szCs w:val="22"/>
    </w:rPr>
  </w:style>
  <w:style w:type="paragraph" w:customStyle="1" w:styleId="Default">
    <w:name w:val="Default"/>
    <w:rsid w:val="00516009"/>
    <w:pPr>
      <w:autoSpaceDE w:val="0"/>
      <w:autoSpaceDN w:val="0"/>
      <w:adjustRightInd w:val="0"/>
    </w:pPr>
    <w:rPr>
      <w:rFonts w:ascii="Arial" w:hAnsi="Arial" w:cs="Arial"/>
      <w:color w:val="000000"/>
      <w:sz w:val="24"/>
      <w:szCs w:val="24"/>
    </w:rPr>
  </w:style>
  <w:style w:type="character" w:customStyle="1" w:styleId="RodapCarter">
    <w:name w:val="Rodapé Caráter"/>
    <w:uiPriority w:val="99"/>
    <w:rsid w:val="006A38A7"/>
  </w:style>
  <w:style w:type="character" w:customStyle="1" w:styleId="TextodecomentrioCarter">
    <w:name w:val="Texto de comentário Caráter"/>
    <w:link w:val="Textodecomentrio"/>
    <w:uiPriority w:val="99"/>
    <w:rsid w:val="00BD1856"/>
    <w:rPr>
      <w:rFonts w:ascii="Arial Narrow" w:hAnsi="Arial Narrow"/>
    </w:rPr>
  </w:style>
  <w:style w:type="character" w:customStyle="1" w:styleId="TextodenotaderodapCarcter">
    <w:name w:val="Texto de nota de rodapé Carácter"/>
    <w:uiPriority w:val="99"/>
    <w:semiHidden/>
    <w:rsid w:val="00A77C61"/>
    <w:rPr>
      <w:rFonts w:ascii="Arial Narrow" w:hAnsi="Arial Narro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6360481">
      <w:bodyDiv w:val="1"/>
      <w:marLeft w:val="0"/>
      <w:marRight w:val="0"/>
      <w:marTop w:val="0"/>
      <w:marBottom w:val="0"/>
      <w:divBdr>
        <w:top w:val="none" w:sz="0" w:space="0" w:color="auto"/>
        <w:left w:val="none" w:sz="0" w:space="0" w:color="auto"/>
        <w:bottom w:val="none" w:sz="0" w:space="0" w:color="auto"/>
        <w:right w:val="none" w:sz="0" w:space="0" w:color="auto"/>
      </w:divBdr>
    </w:div>
    <w:div w:id="209653712">
      <w:bodyDiv w:val="1"/>
      <w:marLeft w:val="0"/>
      <w:marRight w:val="0"/>
      <w:marTop w:val="0"/>
      <w:marBottom w:val="0"/>
      <w:divBdr>
        <w:top w:val="none" w:sz="0" w:space="0" w:color="auto"/>
        <w:left w:val="none" w:sz="0" w:space="0" w:color="auto"/>
        <w:bottom w:val="none" w:sz="0" w:space="0" w:color="auto"/>
        <w:right w:val="none" w:sz="0" w:space="0" w:color="auto"/>
      </w:divBdr>
    </w:div>
    <w:div w:id="221870362">
      <w:bodyDiv w:val="1"/>
      <w:marLeft w:val="0"/>
      <w:marRight w:val="0"/>
      <w:marTop w:val="0"/>
      <w:marBottom w:val="0"/>
      <w:divBdr>
        <w:top w:val="none" w:sz="0" w:space="0" w:color="auto"/>
        <w:left w:val="none" w:sz="0" w:space="0" w:color="auto"/>
        <w:bottom w:val="none" w:sz="0" w:space="0" w:color="auto"/>
        <w:right w:val="none" w:sz="0" w:space="0" w:color="auto"/>
      </w:divBdr>
    </w:div>
    <w:div w:id="477303233">
      <w:bodyDiv w:val="1"/>
      <w:marLeft w:val="0"/>
      <w:marRight w:val="0"/>
      <w:marTop w:val="0"/>
      <w:marBottom w:val="0"/>
      <w:divBdr>
        <w:top w:val="none" w:sz="0" w:space="0" w:color="auto"/>
        <w:left w:val="none" w:sz="0" w:space="0" w:color="auto"/>
        <w:bottom w:val="none" w:sz="0" w:space="0" w:color="auto"/>
        <w:right w:val="none" w:sz="0" w:space="0" w:color="auto"/>
      </w:divBdr>
    </w:div>
    <w:div w:id="495390285">
      <w:bodyDiv w:val="1"/>
      <w:marLeft w:val="0"/>
      <w:marRight w:val="0"/>
      <w:marTop w:val="0"/>
      <w:marBottom w:val="0"/>
      <w:divBdr>
        <w:top w:val="none" w:sz="0" w:space="0" w:color="auto"/>
        <w:left w:val="none" w:sz="0" w:space="0" w:color="auto"/>
        <w:bottom w:val="none" w:sz="0" w:space="0" w:color="auto"/>
        <w:right w:val="none" w:sz="0" w:space="0" w:color="auto"/>
      </w:divBdr>
    </w:div>
    <w:div w:id="512720227">
      <w:bodyDiv w:val="1"/>
      <w:marLeft w:val="0"/>
      <w:marRight w:val="0"/>
      <w:marTop w:val="0"/>
      <w:marBottom w:val="0"/>
      <w:divBdr>
        <w:top w:val="none" w:sz="0" w:space="0" w:color="auto"/>
        <w:left w:val="none" w:sz="0" w:space="0" w:color="auto"/>
        <w:bottom w:val="none" w:sz="0" w:space="0" w:color="auto"/>
        <w:right w:val="none" w:sz="0" w:space="0" w:color="auto"/>
      </w:divBdr>
      <w:divsChild>
        <w:div w:id="143930939">
          <w:marLeft w:val="0"/>
          <w:marRight w:val="0"/>
          <w:marTop w:val="0"/>
          <w:marBottom w:val="0"/>
          <w:divBdr>
            <w:top w:val="none" w:sz="0" w:space="0" w:color="auto"/>
            <w:left w:val="none" w:sz="0" w:space="0" w:color="auto"/>
            <w:bottom w:val="none" w:sz="0" w:space="0" w:color="auto"/>
            <w:right w:val="none" w:sz="0" w:space="0" w:color="auto"/>
          </w:divBdr>
        </w:div>
      </w:divsChild>
    </w:div>
    <w:div w:id="669797375">
      <w:bodyDiv w:val="1"/>
      <w:marLeft w:val="0"/>
      <w:marRight w:val="0"/>
      <w:marTop w:val="0"/>
      <w:marBottom w:val="0"/>
      <w:divBdr>
        <w:top w:val="none" w:sz="0" w:space="0" w:color="auto"/>
        <w:left w:val="none" w:sz="0" w:space="0" w:color="auto"/>
        <w:bottom w:val="none" w:sz="0" w:space="0" w:color="auto"/>
        <w:right w:val="none" w:sz="0" w:space="0" w:color="auto"/>
      </w:divBdr>
    </w:div>
    <w:div w:id="845559964">
      <w:bodyDiv w:val="1"/>
      <w:marLeft w:val="0"/>
      <w:marRight w:val="0"/>
      <w:marTop w:val="0"/>
      <w:marBottom w:val="0"/>
      <w:divBdr>
        <w:top w:val="none" w:sz="0" w:space="0" w:color="auto"/>
        <w:left w:val="none" w:sz="0" w:space="0" w:color="auto"/>
        <w:bottom w:val="none" w:sz="0" w:space="0" w:color="auto"/>
        <w:right w:val="none" w:sz="0" w:space="0" w:color="auto"/>
      </w:divBdr>
    </w:div>
    <w:div w:id="933780907">
      <w:bodyDiv w:val="1"/>
      <w:marLeft w:val="0"/>
      <w:marRight w:val="0"/>
      <w:marTop w:val="0"/>
      <w:marBottom w:val="0"/>
      <w:divBdr>
        <w:top w:val="none" w:sz="0" w:space="0" w:color="auto"/>
        <w:left w:val="none" w:sz="0" w:space="0" w:color="auto"/>
        <w:bottom w:val="none" w:sz="0" w:space="0" w:color="auto"/>
        <w:right w:val="none" w:sz="0" w:space="0" w:color="auto"/>
      </w:divBdr>
    </w:div>
    <w:div w:id="944996201">
      <w:bodyDiv w:val="1"/>
      <w:marLeft w:val="0"/>
      <w:marRight w:val="0"/>
      <w:marTop w:val="0"/>
      <w:marBottom w:val="0"/>
      <w:divBdr>
        <w:top w:val="none" w:sz="0" w:space="0" w:color="auto"/>
        <w:left w:val="none" w:sz="0" w:space="0" w:color="auto"/>
        <w:bottom w:val="none" w:sz="0" w:space="0" w:color="auto"/>
        <w:right w:val="none" w:sz="0" w:space="0" w:color="auto"/>
      </w:divBdr>
    </w:div>
    <w:div w:id="1216699285">
      <w:bodyDiv w:val="1"/>
      <w:marLeft w:val="0"/>
      <w:marRight w:val="0"/>
      <w:marTop w:val="0"/>
      <w:marBottom w:val="0"/>
      <w:divBdr>
        <w:top w:val="none" w:sz="0" w:space="0" w:color="auto"/>
        <w:left w:val="none" w:sz="0" w:space="0" w:color="auto"/>
        <w:bottom w:val="none" w:sz="0" w:space="0" w:color="auto"/>
        <w:right w:val="none" w:sz="0" w:space="0" w:color="auto"/>
      </w:divBdr>
    </w:div>
    <w:div w:id="1407607382">
      <w:bodyDiv w:val="1"/>
      <w:marLeft w:val="0"/>
      <w:marRight w:val="0"/>
      <w:marTop w:val="0"/>
      <w:marBottom w:val="0"/>
      <w:divBdr>
        <w:top w:val="none" w:sz="0" w:space="0" w:color="auto"/>
        <w:left w:val="none" w:sz="0" w:space="0" w:color="auto"/>
        <w:bottom w:val="none" w:sz="0" w:space="0" w:color="auto"/>
        <w:right w:val="none" w:sz="0" w:space="0" w:color="auto"/>
      </w:divBdr>
    </w:div>
    <w:div w:id="1426418465">
      <w:bodyDiv w:val="1"/>
      <w:marLeft w:val="0"/>
      <w:marRight w:val="0"/>
      <w:marTop w:val="0"/>
      <w:marBottom w:val="0"/>
      <w:divBdr>
        <w:top w:val="none" w:sz="0" w:space="0" w:color="auto"/>
        <w:left w:val="none" w:sz="0" w:space="0" w:color="auto"/>
        <w:bottom w:val="none" w:sz="0" w:space="0" w:color="auto"/>
        <w:right w:val="none" w:sz="0" w:space="0" w:color="auto"/>
      </w:divBdr>
    </w:div>
    <w:div w:id="1448693124">
      <w:bodyDiv w:val="1"/>
      <w:marLeft w:val="0"/>
      <w:marRight w:val="0"/>
      <w:marTop w:val="0"/>
      <w:marBottom w:val="0"/>
      <w:divBdr>
        <w:top w:val="none" w:sz="0" w:space="0" w:color="auto"/>
        <w:left w:val="none" w:sz="0" w:space="0" w:color="auto"/>
        <w:bottom w:val="none" w:sz="0" w:space="0" w:color="auto"/>
        <w:right w:val="none" w:sz="0" w:space="0" w:color="auto"/>
      </w:divBdr>
    </w:div>
    <w:div w:id="1482574570">
      <w:bodyDiv w:val="1"/>
      <w:marLeft w:val="0"/>
      <w:marRight w:val="0"/>
      <w:marTop w:val="0"/>
      <w:marBottom w:val="0"/>
      <w:divBdr>
        <w:top w:val="none" w:sz="0" w:space="0" w:color="auto"/>
        <w:left w:val="none" w:sz="0" w:space="0" w:color="auto"/>
        <w:bottom w:val="none" w:sz="0" w:space="0" w:color="auto"/>
        <w:right w:val="none" w:sz="0" w:space="0" w:color="auto"/>
      </w:divBdr>
    </w:div>
    <w:div w:id="1643192287">
      <w:bodyDiv w:val="1"/>
      <w:marLeft w:val="0"/>
      <w:marRight w:val="0"/>
      <w:marTop w:val="0"/>
      <w:marBottom w:val="0"/>
      <w:divBdr>
        <w:top w:val="none" w:sz="0" w:space="0" w:color="auto"/>
        <w:left w:val="none" w:sz="0" w:space="0" w:color="auto"/>
        <w:bottom w:val="none" w:sz="0" w:space="0" w:color="auto"/>
        <w:right w:val="none" w:sz="0" w:space="0" w:color="auto"/>
      </w:divBdr>
    </w:div>
    <w:div w:id="1894194863">
      <w:bodyDiv w:val="1"/>
      <w:marLeft w:val="0"/>
      <w:marRight w:val="0"/>
      <w:marTop w:val="0"/>
      <w:marBottom w:val="0"/>
      <w:divBdr>
        <w:top w:val="none" w:sz="0" w:space="0" w:color="auto"/>
        <w:left w:val="none" w:sz="0" w:space="0" w:color="auto"/>
        <w:bottom w:val="none" w:sz="0" w:space="0" w:color="auto"/>
        <w:right w:val="none" w:sz="0" w:space="0" w:color="auto"/>
      </w:divBdr>
    </w:div>
    <w:div w:id="1904026379">
      <w:bodyDiv w:val="1"/>
      <w:marLeft w:val="0"/>
      <w:marRight w:val="0"/>
      <w:marTop w:val="0"/>
      <w:marBottom w:val="0"/>
      <w:divBdr>
        <w:top w:val="none" w:sz="0" w:space="0" w:color="auto"/>
        <w:left w:val="none" w:sz="0" w:space="0" w:color="auto"/>
        <w:bottom w:val="none" w:sz="0" w:space="0" w:color="auto"/>
        <w:right w:val="none" w:sz="0" w:space="0" w:color="auto"/>
      </w:divBdr>
    </w:div>
    <w:div w:id="2049526341">
      <w:bodyDiv w:val="1"/>
      <w:marLeft w:val="0"/>
      <w:marRight w:val="0"/>
      <w:marTop w:val="0"/>
      <w:marBottom w:val="0"/>
      <w:divBdr>
        <w:top w:val="none" w:sz="0" w:space="0" w:color="auto"/>
        <w:left w:val="none" w:sz="0" w:space="0" w:color="auto"/>
        <w:bottom w:val="none" w:sz="0" w:space="0" w:color="auto"/>
        <w:right w:val="none" w:sz="0" w:space="0" w:color="auto"/>
      </w:divBdr>
    </w:div>
    <w:div w:id="213701678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hyperlink" Target="http://www.dre.pt" TargetMode="External"/><Relationship Id="rId26"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5"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hyperlink" Target="mailto:fornecedores.saphety@saphety.com"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679F7DBE7787BD499A174A3E147B4971" ma:contentTypeVersion="9" ma:contentTypeDescription="Criar um novo documento." ma:contentTypeScope="" ma:versionID="cc8ac044affc8bd57ad14e097a531e24">
  <xsd:schema xmlns:xsd="http://www.w3.org/2001/XMLSchema" xmlns:xs="http://www.w3.org/2001/XMLSchema" xmlns:p="http://schemas.microsoft.com/office/2006/metadata/properties" xmlns:ns2="906035cc-6e05-4449-b79e-1a3eb257858a" targetNamespace="http://schemas.microsoft.com/office/2006/metadata/properties" ma:root="true" ma:fieldsID="cf3fac09b2a9ef448b8df2cd9b22852f" ns2:_="">
    <xsd:import namespace="906035cc-6e05-4449-b79e-1a3eb257858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6035cc-6e05-4449-b79e-1a3eb257858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F93170-0CCC-4018-B3B2-5F599504F8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6035cc-6e05-4449-b79e-1a3eb25785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DF1D430-8713-4BF8-B5CB-59C25B320CDB}">
  <ds:schemaRefs>
    <ds:schemaRef ds:uri="http://schemas.microsoft.com/office/2006/metadata/longProperties"/>
  </ds:schemaRefs>
</ds:datastoreItem>
</file>

<file path=customXml/itemProps3.xml><?xml version="1.0" encoding="utf-8"?>
<ds:datastoreItem xmlns:ds="http://schemas.openxmlformats.org/officeDocument/2006/customXml" ds:itemID="{43D7F9BB-F141-42F4-9212-551BCDC338E5}">
  <ds:schemaRefs>
    <ds:schemaRef ds:uri="http://schemas.microsoft.com/sharepoint/v3/contenttype/forms"/>
  </ds:schemaRefs>
</ds:datastoreItem>
</file>

<file path=customXml/itemProps4.xml><?xml version="1.0" encoding="utf-8"?>
<ds:datastoreItem xmlns:ds="http://schemas.openxmlformats.org/officeDocument/2006/customXml" ds:itemID="{9DD15E28-2FA6-49B5-B145-17DDF847140E}">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45B79B63-7BC8-4EBF-94DA-9FD8E002AF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11</Pages>
  <Words>4062</Words>
  <Characters>21937</Characters>
  <Application>Microsoft Office Word</Application>
  <DocSecurity>0</DocSecurity>
  <Lines>182</Lines>
  <Paragraphs>51</Paragraphs>
  <ScaleCrop>false</ScaleCrop>
  <HeadingPairs>
    <vt:vector size="2" baseType="variant">
      <vt:variant>
        <vt:lpstr>Título</vt:lpstr>
      </vt:variant>
      <vt:variant>
        <vt:i4>1</vt:i4>
      </vt:variant>
    </vt:vector>
  </HeadingPairs>
  <TitlesOfParts>
    <vt:vector size="1" baseType="lpstr">
      <vt:lpstr>S08-03-IMP-05</vt:lpstr>
    </vt:vector>
  </TitlesOfParts>
  <Company>CMP</Company>
  <LinksUpToDate>false</LinksUpToDate>
  <CharactersWithSpaces>25948</CharactersWithSpaces>
  <SharedDoc>false</SharedDoc>
  <HLinks>
    <vt:vector size="180" baseType="variant">
      <vt:variant>
        <vt:i4>5439534</vt:i4>
      </vt:variant>
      <vt:variant>
        <vt:i4>174</vt:i4>
      </vt:variant>
      <vt:variant>
        <vt:i4>0</vt:i4>
      </vt:variant>
      <vt:variant>
        <vt:i4>5</vt:i4>
      </vt:variant>
      <vt:variant>
        <vt:lpwstr>mailto:fornecedores.saphety@saphety.com</vt:lpwstr>
      </vt:variant>
      <vt:variant>
        <vt:lpwstr/>
      </vt:variant>
      <vt:variant>
        <vt:i4>7667832</vt:i4>
      </vt:variant>
      <vt:variant>
        <vt:i4>171</vt:i4>
      </vt:variant>
      <vt:variant>
        <vt:i4>0</vt:i4>
      </vt:variant>
      <vt:variant>
        <vt:i4>5</vt:i4>
      </vt:variant>
      <vt:variant>
        <vt:lpwstr>http://www.dre.pt/</vt:lpwstr>
      </vt:variant>
      <vt:variant>
        <vt:lpwstr/>
      </vt:variant>
      <vt:variant>
        <vt:i4>1572919</vt:i4>
      </vt:variant>
      <vt:variant>
        <vt:i4>164</vt:i4>
      </vt:variant>
      <vt:variant>
        <vt:i4>0</vt:i4>
      </vt:variant>
      <vt:variant>
        <vt:i4>5</vt:i4>
      </vt:variant>
      <vt:variant>
        <vt:lpwstr/>
      </vt:variant>
      <vt:variant>
        <vt:lpwstr>_Toc46747439</vt:lpwstr>
      </vt:variant>
      <vt:variant>
        <vt:i4>1638455</vt:i4>
      </vt:variant>
      <vt:variant>
        <vt:i4>158</vt:i4>
      </vt:variant>
      <vt:variant>
        <vt:i4>0</vt:i4>
      </vt:variant>
      <vt:variant>
        <vt:i4>5</vt:i4>
      </vt:variant>
      <vt:variant>
        <vt:lpwstr/>
      </vt:variant>
      <vt:variant>
        <vt:lpwstr>_Toc46747438</vt:lpwstr>
      </vt:variant>
      <vt:variant>
        <vt:i4>1441847</vt:i4>
      </vt:variant>
      <vt:variant>
        <vt:i4>152</vt:i4>
      </vt:variant>
      <vt:variant>
        <vt:i4>0</vt:i4>
      </vt:variant>
      <vt:variant>
        <vt:i4>5</vt:i4>
      </vt:variant>
      <vt:variant>
        <vt:lpwstr/>
      </vt:variant>
      <vt:variant>
        <vt:lpwstr>_Toc46747437</vt:lpwstr>
      </vt:variant>
      <vt:variant>
        <vt:i4>1507383</vt:i4>
      </vt:variant>
      <vt:variant>
        <vt:i4>146</vt:i4>
      </vt:variant>
      <vt:variant>
        <vt:i4>0</vt:i4>
      </vt:variant>
      <vt:variant>
        <vt:i4>5</vt:i4>
      </vt:variant>
      <vt:variant>
        <vt:lpwstr/>
      </vt:variant>
      <vt:variant>
        <vt:lpwstr>_Toc46747436</vt:lpwstr>
      </vt:variant>
      <vt:variant>
        <vt:i4>1310775</vt:i4>
      </vt:variant>
      <vt:variant>
        <vt:i4>140</vt:i4>
      </vt:variant>
      <vt:variant>
        <vt:i4>0</vt:i4>
      </vt:variant>
      <vt:variant>
        <vt:i4>5</vt:i4>
      </vt:variant>
      <vt:variant>
        <vt:lpwstr/>
      </vt:variant>
      <vt:variant>
        <vt:lpwstr>_Toc46747435</vt:lpwstr>
      </vt:variant>
      <vt:variant>
        <vt:i4>1376311</vt:i4>
      </vt:variant>
      <vt:variant>
        <vt:i4>134</vt:i4>
      </vt:variant>
      <vt:variant>
        <vt:i4>0</vt:i4>
      </vt:variant>
      <vt:variant>
        <vt:i4>5</vt:i4>
      </vt:variant>
      <vt:variant>
        <vt:lpwstr/>
      </vt:variant>
      <vt:variant>
        <vt:lpwstr>_Toc46747434</vt:lpwstr>
      </vt:variant>
      <vt:variant>
        <vt:i4>1179703</vt:i4>
      </vt:variant>
      <vt:variant>
        <vt:i4>128</vt:i4>
      </vt:variant>
      <vt:variant>
        <vt:i4>0</vt:i4>
      </vt:variant>
      <vt:variant>
        <vt:i4>5</vt:i4>
      </vt:variant>
      <vt:variant>
        <vt:lpwstr/>
      </vt:variant>
      <vt:variant>
        <vt:lpwstr>_Toc46747433</vt:lpwstr>
      </vt:variant>
      <vt:variant>
        <vt:i4>1245239</vt:i4>
      </vt:variant>
      <vt:variant>
        <vt:i4>122</vt:i4>
      </vt:variant>
      <vt:variant>
        <vt:i4>0</vt:i4>
      </vt:variant>
      <vt:variant>
        <vt:i4>5</vt:i4>
      </vt:variant>
      <vt:variant>
        <vt:lpwstr/>
      </vt:variant>
      <vt:variant>
        <vt:lpwstr>_Toc46747432</vt:lpwstr>
      </vt:variant>
      <vt:variant>
        <vt:i4>1048631</vt:i4>
      </vt:variant>
      <vt:variant>
        <vt:i4>116</vt:i4>
      </vt:variant>
      <vt:variant>
        <vt:i4>0</vt:i4>
      </vt:variant>
      <vt:variant>
        <vt:i4>5</vt:i4>
      </vt:variant>
      <vt:variant>
        <vt:lpwstr/>
      </vt:variant>
      <vt:variant>
        <vt:lpwstr>_Toc46747431</vt:lpwstr>
      </vt:variant>
      <vt:variant>
        <vt:i4>1114167</vt:i4>
      </vt:variant>
      <vt:variant>
        <vt:i4>110</vt:i4>
      </vt:variant>
      <vt:variant>
        <vt:i4>0</vt:i4>
      </vt:variant>
      <vt:variant>
        <vt:i4>5</vt:i4>
      </vt:variant>
      <vt:variant>
        <vt:lpwstr/>
      </vt:variant>
      <vt:variant>
        <vt:lpwstr>_Toc46747430</vt:lpwstr>
      </vt:variant>
      <vt:variant>
        <vt:i4>1572918</vt:i4>
      </vt:variant>
      <vt:variant>
        <vt:i4>104</vt:i4>
      </vt:variant>
      <vt:variant>
        <vt:i4>0</vt:i4>
      </vt:variant>
      <vt:variant>
        <vt:i4>5</vt:i4>
      </vt:variant>
      <vt:variant>
        <vt:lpwstr/>
      </vt:variant>
      <vt:variant>
        <vt:lpwstr>_Toc46747429</vt:lpwstr>
      </vt:variant>
      <vt:variant>
        <vt:i4>1638454</vt:i4>
      </vt:variant>
      <vt:variant>
        <vt:i4>98</vt:i4>
      </vt:variant>
      <vt:variant>
        <vt:i4>0</vt:i4>
      </vt:variant>
      <vt:variant>
        <vt:i4>5</vt:i4>
      </vt:variant>
      <vt:variant>
        <vt:lpwstr/>
      </vt:variant>
      <vt:variant>
        <vt:lpwstr>_Toc46747428</vt:lpwstr>
      </vt:variant>
      <vt:variant>
        <vt:i4>1441846</vt:i4>
      </vt:variant>
      <vt:variant>
        <vt:i4>92</vt:i4>
      </vt:variant>
      <vt:variant>
        <vt:i4>0</vt:i4>
      </vt:variant>
      <vt:variant>
        <vt:i4>5</vt:i4>
      </vt:variant>
      <vt:variant>
        <vt:lpwstr/>
      </vt:variant>
      <vt:variant>
        <vt:lpwstr>_Toc46747427</vt:lpwstr>
      </vt:variant>
      <vt:variant>
        <vt:i4>1507382</vt:i4>
      </vt:variant>
      <vt:variant>
        <vt:i4>86</vt:i4>
      </vt:variant>
      <vt:variant>
        <vt:i4>0</vt:i4>
      </vt:variant>
      <vt:variant>
        <vt:i4>5</vt:i4>
      </vt:variant>
      <vt:variant>
        <vt:lpwstr/>
      </vt:variant>
      <vt:variant>
        <vt:lpwstr>_Toc46747426</vt:lpwstr>
      </vt:variant>
      <vt:variant>
        <vt:i4>1310774</vt:i4>
      </vt:variant>
      <vt:variant>
        <vt:i4>80</vt:i4>
      </vt:variant>
      <vt:variant>
        <vt:i4>0</vt:i4>
      </vt:variant>
      <vt:variant>
        <vt:i4>5</vt:i4>
      </vt:variant>
      <vt:variant>
        <vt:lpwstr/>
      </vt:variant>
      <vt:variant>
        <vt:lpwstr>_Toc46747425</vt:lpwstr>
      </vt:variant>
      <vt:variant>
        <vt:i4>1376310</vt:i4>
      </vt:variant>
      <vt:variant>
        <vt:i4>74</vt:i4>
      </vt:variant>
      <vt:variant>
        <vt:i4>0</vt:i4>
      </vt:variant>
      <vt:variant>
        <vt:i4>5</vt:i4>
      </vt:variant>
      <vt:variant>
        <vt:lpwstr/>
      </vt:variant>
      <vt:variant>
        <vt:lpwstr>_Toc46747424</vt:lpwstr>
      </vt:variant>
      <vt:variant>
        <vt:i4>1179702</vt:i4>
      </vt:variant>
      <vt:variant>
        <vt:i4>68</vt:i4>
      </vt:variant>
      <vt:variant>
        <vt:i4>0</vt:i4>
      </vt:variant>
      <vt:variant>
        <vt:i4>5</vt:i4>
      </vt:variant>
      <vt:variant>
        <vt:lpwstr/>
      </vt:variant>
      <vt:variant>
        <vt:lpwstr>_Toc46747423</vt:lpwstr>
      </vt:variant>
      <vt:variant>
        <vt:i4>1245238</vt:i4>
      </vt:variant>
      <vt:variant>
        <vt:i4>62</vt:i4>
      </vt:variant>
      <vt:variant>
        <vt:i4>0</vt:i4>
      </vt:variant>
      <vt:variant>
        <vt:i4>5</vt:i4>
      </vt:variant>
      <vt:variant>
        <vt:lpwstr/>
      </vt:variant>
      <vt:variant>
        <vt:lpwstr>_Toc46747422</vt:lpwstr>
      </vt:variant>
      <vt:variant>
        <vt:i4>1048630</vt:i4>
      </vt:variant>
      <vt:variant>
        <vt:i4>56</vt:i4>
      </vt:variant>
      <vt:variant>
        <vt:i4>0</vt:i4>
      </vt:variant>
      <vt:variant>
        <vt:i4>5</vt:i4>
      </vt:variant>
      <vt:variant>
        <vt:lpwstr/>
      </vt:variant>
      <vt:variant>
        <vt:lpwstr>_Toc46747421</vt:lpwstr>
      </vt:variant>
      <vt:variant>
        <vt:i4>1114166</vt:i4>
      </vt:variant>
      <vt:variant>
        <vt:i4>50</vt:i4>
      </vt:variant>
      <vt:variant>
        <vt:i4>0</vt:i4>
      </vt:variant>
      <vt:variant>
        <vt:i4>5</vt:i4>
      </vt:variant>
      <vt:variant>
        <vt:lpwstr/>
      </vt:variant>
      <vt:variant>
        <vt:lpwstr>_Toc46747420</vt:lpwstr>
      </vt:variant>
      <vt:variant>
        <vt:i4>1572917</vt:i4>
      </vt:variant>
      <vt:variant>
        <vt:i4>44</vt:i4>
      </vt:variant>
      <vt:variant>
        <vt:i4>0</vt:i4>
      </vt:variant>
      <vt:variant>
        <vt:i4>5</vt:i4>
      </vt:variant>
      <vt:variant>
        <vt:lpwstr/>
      </vt:variant>
      <vt:variant>
        <vt:lpwstr>_Toc46747419</vt:lpwstr>
      </vt:variant>
      <vt:variant>
        <vt:i4>1638453</vt:i4>
      </vt:variant>
      <vt:variant>
        <vt:i4>38</vt:i4>
      </vt:variant>
      <vt:variant>
        <vt:i4>0</vt:i4>
      </vt:variant>
      <vt:variant>
        <vt:i4>5</vt:i4>
      </vt:variant>
      <vt:variant>
        <vt:lpwstr/>
      </vt:variant>
      <vt:variant>
        <vt:lpwstr>_Toc46747418</vt:lpwstr>
      </vt:variant>
      <vt:variant>
        <vt:i4>1441845</vt:i4>
      </vt:variant>
      <vt:variant>
        <vt:i4>32</vt:i4>
      </vt:variant>
      <vt:variant>
        <vt:i4>0</vt:i4>
      </vt:variant>
      <vt:variant>
        <vt:i4>5</vt:i4>
      </vt:variant>
      <vt:variant>
        <vt:lpwstr/>
      </vt:variant>
      <vt:variant>
        <vt:lpwstr>_Toc46747417</vt:lpwstr>
      </vt:variant>
      <vt:variant>
        <vt:i4>1507381</vt:i4>
      </vt:variant>
      <vt:variant>
        <vt:i4>26</vt:i4>
      </vt:variant>
      <vt:variant>
        <vt:i4>0</vt:i4>
      </vt:variant>
      <vt:variant>
        <vt:i4>5</vt:i4>
      </vt:variant>
      <vt:variant>
        <vt:lpwstr/>
      </vt:variant>
      <vt:variant>
        <vt:lpwstr>_Toc46747416</vt:lpwstr>
      </vt:variant>
      <vt:variant>
        <vt:i4>1310773</vt:i4>
      </vt:variant>
      <vt:variant>
        <vt:i4>20</vt:i4>
      </vt:variant>
      <vt:variant>
        <vt:i4>0</vt:i4>
      </vt:variant>
      <vt:variant>
        <vt:i4>5</vt:i4>
      </vt:variant>
      <vt:variant>
        <vt:lpwstr/>
      </vt:variant>
      <vt:variant>
        <vt:lpwstr>_Toc46747415</vt:lpwstr>
      </vt:variant>
      <vt:variant>
        <vt:i4>1376309</vt:i4>
      </vt:variant>
      <vt:variant>
        <vt:i4>14</vt:i4>
      </vt:variant>
      <vt:variant>
        <vt:i4>0</vt:i4>
      </vt:variant>
      <vt:variant>
        <vt:i4>5</vt:i4>
      </vt:variant>
      <vt:variant>
        <vt:lpwstr/>
      </vt:variant>
      <vt:variant>
        <vt:lpwstr>_Toc46747414</vt:lpwstr>
      </vt:variant>
      <vt:variant>
        <vt:i4>1179701</vt:i4>
      </vt:variant>
      <vt:variant>
        <vt:i4>8</vt:i4>
      </vt:variant>
      <vt:variant>
        <vt:i4>0</vt:i4>
      </vt:variant>
      <vt:variant>
        <vt:i4>5</vt:i4>
      </vt:variant>
      <vt:variant>
        <vt:lpwstr/>
      </vt:variant>
      <vt:variant>
        <vt:lpwstr>_Toc46747413</vt:lpwstr>
      </vt:variant>
      <vt:variant>
        <vt:i4>1245237</vt:i4>
      </vt:variant>
      <vt:variant>
        <vt:i4>2</vt:i4>
      </vt:variant>
      <vt:variant>
        <vt:i4>0</vt:i4>
      </vt:variant>
      <vt:variant>
        <vt:i4>5</vt:i4>
      </vt:variant>
      <vt:variant>
        <vt:lpwstr/>
      </vt:variant>
      <vt:variant>
        <vt:lpwstr>_Toc46747412</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S08-03-IMP-05</dc:title>
  <dc:subject/>
  <dc:creator>rsilva</dc:creator>
  <cp:keywords/>
  <cp:lastModifiedBy>Sandra Alice da Silva Loureiro</cp:lastModifiedBy>
  <cp:revision>16</cp:revision>
  <cp:lastPrinted>2020-10-09T10:13:00Z</cp:lastPrinted>
  <dcterms:created xsi:type="dcterms:W3CDTF">2020-10-06T13:08:00Z</dcterms:created>
  <dcterms:modified xsi:type="dcterms:W3CDTF">2020-10-09T10:14:00Z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0x010100679F7DBE7787BD499A174A3E147B4971</vt:lpwstr>
  </property>
  <property fmtid="{D5CDD505-2E9C-101B-9397-08002B2CF9AE}" pid="3" name="display_urn:schemas-microsoft-com:office:office#AprovadoPor">
    <vt:lpwstr>Fernando Joaquim Martins</vt:lpwstr>
  </property>
  <property fmtid="{D5CDD505-2E9C-101B-9397-08002B2CF9AE}" pid="4" name="ArquivoFisico">
    <vt:lpwstr/>
  </property>
  <property fmtid="{D5CDD505-2E9C-101B-9397-08002B2CF9AE}" pid="5" name="Processo">
    <vt:lpwstr>1</vt:lpwstr>
  </property>
  <property fmtid="{D5CDD505-2E9C-101B-9397-08002B2CF9AE}" pid="6" name="AutorOriginal">
    <vt:lpwstr/>
  </property>
  <property fmtid="{D5CDD505-2E9C-101B-9397-08002B2CF9AE}" pid="7" name="ValidadoPor">
    <vt:lpwstr/>
  </property>
  <property fmtid="{D5CDD505-2E9C-101B-9397-08002B2CF9AE}" pid="8" name="EstadoDoc">
    <vt:lpwstr>Ativo</vt:lpwstr>
  </property>
  <property fmtid="{D5CDD505-2E9C-101B-9397-08002B2CF9AE}" pid="9" name="OutrasUnidadesOrganicas">
    <vt:lpwstr/>
  </property>
  <property fmtid="{D5CDD505-2E9C-101B-9397-08002B2CF9AE}" pid="10" name="DataUltimaRevisao">
    <vt:lpwstr/>
  </property>
  <property fmtid="{D5CDD505-2E9C-101B-9397-08002B2CF9AE}" pid="11" name="OutrosProcessos">
    <vt:lpwstr/>
  </property>
  <property fmtid="{D5CDD505-2E9C-101B-9397-08002B2CF9AE}" pid="12" name="Comentários Versão">
    <vt:lpwstr>Diversas alterações 15072020</vt:lpwstr>
  </property>
  <property fmtid="{D5CDD505-2E9C-101B-9397-08002B2CF9AE}" pid="13" name="Metadados">
    <vt:lpwstr/>
  </property>
  <property fmtid="{D5CDD505-2E9C-101B-9397-08002B2CF9AE}" pid="14" name="Numero">
    <vt:lpwstr>S08-03-IMP-05</vt:lpwstr>
  </property>
  <property fmtid="{D5CDD505-2E9C-101B-9397-08002B2CF9AE}" pid="15" name="Revisao">
    <vt:lpwstr>16.0000000000000</vt:lpwstr>
  </property>
  <property fmtid="{D5CDD505-2E9C-101B-9397-08002B2CF9AE}" pid="16" name="DataOriginal">
    <vt:lpwstr/>
  </property>
  <property fmtid="{D5CDD505-2E9C-101B-9397-08002B2CF9AE}" pid="17" name="EstadoAprovacao">
    <vt:lpwstr>Aprovado</vt:lpwstr>
  </property>
  <property fmtid="{D5CDD505-2E9C-101B-9397-08002B2CF9AE}" pid="18" name="EmissorAutor">
    <vt:lpwstr/>
  </property>
  <property fmtid="{D5CDD505-2E9C-101B-9397-08002B2CF9AE}" pid="19" name="NivelSeguranca">
    <vt:lpwstr/>
  </property>
  <property fmtid="{D5CDD505-2E9C-101B-9397-08002B2CF9AE}" pid="20" name="DataValidacao">
    <vt:lpwstr/>
  </property>
  <property fmtid="{D5CDD505-2E9C-101B-9397-08002B2CF9AE}" pid="21" name="Documento Obsoleto">
    <vt:lpwstr/>
  </property>
  <property fmtid="{D5CDD505-2E9C-101B-9397-08002B2CF9AE}" pid="22" name="AprovadoPor">
    <vt:lpwstr/>
  </property>
  <property fmtid="{D5CDD505-2E9C-101B-9397-08002B2CF9AE}" pid="23" name="PeriodoRevisao">
    <vt:lpwstr/>
  </property>
  <property fmtid="{D5CDD505-2E9C-101B-9397-08002B2CF9AE}" pid="24" name="UnidadeOrganica">
    <vt:lpwstr/>
  </property>
  <property fmtid="{D5CDD505-2E9C-101B-9397-08002B2CF9AE}" pid="25" name="DataAprovacao">
    <vt:lpwstr/>
  </property>
</Properties>
</file>